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5DC31" w14:textId="71544581" w:rsidR="00134B39" w:rsidRDefault="00134B39" w:rsidP="00134B39">
      <w:pPr>
        <w:pStyle w:val="ad"/>
        <w:tabs>
          <w:tab w:val="right" w:pos="9639"/>
        </w:tabs>
        <w:rPr>
          <w:b/>
          <w:i/>
          <w:noProof/>
          <w:sz w:val="28"/>
        </w:rPr>
      </w:pPr>
      <w:r>
        <w:rPr>
          <w:b/>
          <w:noProof/>
          <w:sz w:val="24"/>
        </w:rPr>
        <w:t>3GPP TSG-CT WG4 Meeting #124</w:t>
      </w:r>
      <w:r>
        <w:rPr>
          <w:b/>
          <w:i/>
          <w:noProof/>
          <w:sz w:val="28"/>
        </w:rPr>
        <w:tab/>
      </w:r>
      <w:r>
        <w:rPr>
          <w:b/>
          <w:noProof/>
          <w:sz w:val="24"/>
        </w:rPr>
        <w:t>C4-243</w:t>
      </w:r>
      <w:r w:rsidR="00EA1532">
        <w:rPr>
          <w:b/>
          <w:noProof/>
          <w:sz w:val="24"/>
        </w:rPr>
        <w:t>089</w:t>
      </w:r>
    </w:p>
    <w:p w14:paraId="50FCF1CE" w14:textId="77777777" w:rsidR="00134B39" w:rsidRDefault="00134B39" w:rsidP="00134B39">
      <w:pPr>
        <w:pStyle w:val="ad"/>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12D559E9" w14:textId="77777777" w:rsidR="00134B39" w:rsidRDefault="00134B39" w:rsidP="00134B39">
      <w:pPr>
        <w:pBdr>
          <w:bottom w:val="single" w:sz="4" w:space="1" w:color="auto"/>
        </w:pBdr>
        <w:tabs>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4E9F201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06725">
        <w:rPr>
          <w:rFonts w:ascii="Arial" w:hAnsi="Arial" w:cs="Arial" w:hint="eastAsia"/>
          <w:b/>
          <w:bCs/>
          <w:lang w:eastAsia="zh-CN"/>
        </w:rPr>
        <w:t>ZTE</w:t>
      </w:r>
    </w:p>
    <w:p w14:paraId="234CD7C4" w14:textId="27965DF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24DC4" w:rsidRPr="00924DC4">
        <w:rPr>
          <w:rFonts w:ascii="Arial" w:hAnsi="Arial" w:cs="Arial"/>
          <w:b/>
          <w:bCs/>
          <w:lang w:val="en-US"/>
        </w:rPr>
        <w:t>Discussion on the new IEs added in Namf_Communication_UEContextTransfer</w:t>
      </w:r>
    </w:p>
    <w:p w14:paraId="55FE3D7D" w14:textId="0757BA6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24DC4">
        <w:rPr>
          <w:rFonts w:ascii="Arial" w:hAnsi="Arial" w:cs="Arial"/>
          <w:b/>
          <w:bCs/>
        </w:rPr>
        <w:t>6.1.3</w:t>
      </w:r>
    </w:p>
    <w:p w14:paraId="1589C299" w14:textId="48F628B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06725">
        <w:rPr>
          <w:rFonts w:ascii="Arial" w:hAnsi="Arial" w:cs="Arial"/>
          <w:b/>
          <w:bCs/>
          <w:lang w:val="en-US"/>
        </w:rPr>
        <w:t>Discussion</w:t>
      </w:r>
    </w:p>
    <w:p w14:paraId="60FB276B" w14:textId="77777777" w:rsidR="00236D1F" w:rsidRDefault="00236D1F">
      <w:pPr>
        <w:pBdr>
          <w:bottom w:val="single" w:sz="4" w:space="1" w:color="auto"/>
        </w:pBdr>
        <w:rPr>
          <w:rFonts w:ascii="Arial" w:hAnsi="Arial" w:cs="Arial"/>
          <w:b/>
          <w:bCs/>
        </w:rPr>
      </w:pPr>
    </w:p>
    <w:p w14:paraId="44F5B5D4" w14:textId="77777777" w:rsidR="00041CCB" w:rsidRPr="008B4F06" w:rsidRDefault="00041CCB" w:rsidP="00041CCB">
      <w:pPr>
        <w:pStyle w:val="1"/>
        <w:ind w:left="720" w:hanging="720"/>
        <w:rPr>
          <w:sz w:val="32"/>
        </w:rPr>
      </w:pPr>
      <w:r>
        <w:rPr>
          <w:sz w:val="32"/>
        </w:rPr>
        <w:t>1.</w:t>
      </w:r>
      <w:r>
        <w:rPr>
          <w:sz w:val="32"/>
        </w:rPr>
        <w:tab/>
      </w:r>
      <w:r w:rsidRPr="008B4F06">
        <w:rPr>
          <w:sz w:val="32"/>
        </w:rPr>
        <w:t>Introduction</w:t>
      </w:r>
    </w:p>
    <w:p w14:paraId="18E85F04" w14:textId="77777777" w:rsidR="000209D0" w:rsidRDefault="00041CCB" w:rsidP="00CB7728">
      <w:pPr>
        <w:rPr>
          <w:lang w:val="en-US" w:eastAsia="zh-CN"/>
        </w:rPr>
      </w:pPr>
      <w:r>
        <w:rPr>
          <w:rFonts w:hint="eastAsia"/>
          <w:lang w:val="en-US" w:eastAsia="zh-CN"/>
        </w:rPr>
        <w:t>SA</w:t>
      </w:r>
      <w:r>
        <w:rPr>
          <w:lang w:val="en-US" w:eastAsia="zh-CN"/>
        </w:rPr>
        <w:t xml:space="preserve">2 has completed the </w:t>
      </w:r>
      <w:r w:rsidR="00CB7728">
        <w:rPr>
          <w:lang w:val="en-US" w:eastAsia="zh-CN"/>
        </w:rPr>
        <w:t>work of</w:t>
      </w:r>
      <w:r>
        <w:rPr>
          <w:lang w:val="en-US" w:eastAsia="zh-CN"/>
        </w:rPr>
        <w:t xml:space="preserve"> </w:t>
      </w:r>
      <w:r w:rsidRPr="00041CCB">
        <w:rPr>
          <w:lang w:val="en-US" w:eastAsia="zh-CN"/>
        </w:rPr>
        <w:t>TEI19_</w:t>
      </w:r>
      <w:r w:rsidR="00924DC4" w:rsidRPr="00924DC4">
        <w:rPr>
          <w:lang w:val="en-US" w:eastAsia="zh-CN"/>
        </w:rPr>
        <w:t>MINPA</w:t>
      </w:r>
      <w:r w:rsidR="00924DC4">
        <w:rPr>
          <w:lang w:val="en-US" w:eastAsia="zh-CN"/>
        </w:rPr>
        <w:t xml:space="preserve"> and CT has approved the new WID of </w:t>
      </w:r>
      <w:r w:rsidR="00924DC4" w:rsidRPr="00924DC4">
        <w:rPr>
          <w:lang w:val="en-US" w:eastAsia="zh-CN"/>
        </w:rPr>
        <w:t>CT Aspects on MINPA</w:t>
      </w:r>
      <w:r w:rsidR="00924DC4">
        <w:rPr>
          <w:lang w:val="en-US" w:eastAsia="zh-CN"/>
        </w:rPr>
        <w:t xml:space="preserve"> in June. Two </w:t>
      </w:r>
      <w:r w:rsidR="000209D0">
        <w:rPr>
          <w:lang w:val="en-US" w:eastAsia="zh-CN"/>
        </w:rPr>
        <w:t xml:space="preserve">stage 2 </w:t>
      </w:r>
      <w:r w:rsidR="00924DC4">
        <w:rPr>
          <w:lang w:val="en-US" w:eastAsia="zh-CN"/>
        </w:rPr>
        <w:t>CRs</w:t>
      </w:r>
      <w:r w:rsidR="000209D0">
        <w:rPr>
          <w:lang w:val="en-US" w:eastAsia="zh-CN"/>
        </w:rPr>
        <w:t xml:space="preserve"> (i.e. </w:t>
      </w:r>
      <w:r w:rsidR="00924DC4" w:rsidRPr="00924DC4">
        <w:rPr>
          <w:lang w:val="en-US" w:eastAsia="zh-CN"/>
        </w:rPr>
        <w:t>S2-2405213</w:t>
      </w:r>
      <w:r w:rsidR="00924DC4">
        <w:rPr>
          <w:lang w:val="en-US" w:eastAsia="zh-CN"/>
        </w:rPr>
        <w:t xml:space="preserve"> and </w:t>
      </w:r>
      <w:r w:rsidR="00924DC4" w:rsidRPr="00924DC4">
        <w:rPr>
          <w:lang w:val="en-US" w:eastAsia="zh-CN"/>
        </w:rPr>
        <w:t>S2-2407064</w:t>
      </w:r>
      <w:r w:rsidR="000209D0">
        <w:rPr>
          <w:lang w:val="en-US" w:eastAsia="zh-CN"/>
        </w:rPr>
        <w:t>)</w:t>
      </w:r>
      <w:r w:rsidR="00924DC4">
        <w:rPr>
          <w:lang w:val="en-US" w:eastAsia="zh-CN"/>
        </w:rPr>
        <w:t xml:space="preserve"> </w:t>
      </w:r>
      <w:r w:rsidR="000209D0">
        <w:rPr>
          <w:lang w:val="en-US" w:eastAsia="zh-CN"/>
        </w:rPr>
        <w:t xml:space="preserve">were </w:t>
      </w:r>
      <w:r w:rsidR="00924DC4">
        <w:rPr>
          <w:lang w:val="en-US" w:eastAsia="zh-CN"/>
        </w:rPr>
        <w:t>agreed</w:t>
      </w:r>
      <w:r w:rsidR="000209D0">
        <w:rPr>
          <w:lang w:val="en-US" w:eastAsia="zh-CN"/>
        </w:rPr>
        <w:t>, and</w:t>
      </w:r>
      <w:r w:rsidR="00924DC4">
        <w:rPr>
          <w:lang w:val="en-US" w:eastAsia="zh-CN"/>
        </w:rPr>
        <w:t xml:space="preserve"> </w:t>
      </w:r>
      <w:r w:rsidR="000209D0">
        <w:rPr>
          <w:lang w:val="en-US" w:eastAsia="zh-CN"/>
        </w:rPr>
        <w:t xml:space="preserve">several </w:t>
      </w:r>
      <w:r w:rsidR="00924DC4">
        <w:rPr>
          <w:lang w:val="en-US" w:eastAsia="zh-CN"/>
        </w:rPr>
        <w:t xml:space="preserve">IEs were introduced in </w:t>
      </w:r>
      <w:r w:rsidR="000209D0">
        <w:rPr>
          <w:lang w:val="en-US" w:eastAsia="zh-CN"/>
        </w:rPr>
        <w:t xml:space="preserve">the </w:t>
      </w:r>
      <w:r w:rsidR="00924DC4" w:rsidRPr="00924DC4">
        <w:rPr>
          <w:lang w:val="en-US" w:eastAsia="zh-CN"/>
        </w:rPr>
        <w:t>Namf_Communication_UEContextTransfer</w:t>
      </w:r>
      <w:r w:rsidR="008D522D">
        <w:rPr>
          <w:lang w:val="en-US" w:eastAsia="zh-CN"/>
        </w:rPr>
        <w:t xml:space="preserve"> service by </w:t>
      </w:r>
      <w:r w:rsidR="008D522D" w:rsidRPr="00924DC4">
        <w:rPr>
          <w:lang w:val="en-US" w:eastAsia="zh-CN"/>
        </w:rPr>
        <w:t>S2-2405213</w:t>
      </w:r>
      <w:r w:rsidR="008D522D">
        <w:rPr>
          <w:lang w:val="en-US" w:eastAsia="zh-CN"/>
        </w:rPr>
        <w:t xml:space="preserve">. </w:t>
      </w:r>
    </w:p>
    <w:p w14:paraId="21B93B99" w14:textId="05D990DD" w:rsidR="008D522D" w:rsidRDefault="008D522D" w:rsidP="00CB7728">
      <w:pPr>
        <w:rPr>
          <w:lang w:val="en-US" w:eastAsia="zh-CN"/>
        </w:rPr>
      </w:pPr>
      <w:r>
        <w:rPr>
          <w:lang w:val="en-US" w:eastAsia="zh-CN"/>
        </w:rPr>
        <w:t xml:space="preserve">However, the user cases </w:t>
      </w:r>
      <w:r w:rsidR="00514DF2">
        <w:rPr>
          <w:lang w:val="en-US" w:eastAsia="zh-CN"/>
        </w:rPr>
        <w:t>in</w:t>
      </w:r>
      <w:r>
        <w:rPr>
          <w:lang w:val="en-US" w:eastAsia="zh-CN"/>
        </w:rPr>
        <w:t xml:space="preserve"> which the new IEs </w:t>
      </w:r>
      <w:r w:rsidR="00514DF2">
        <w:rPr>
          <w:lang w:val="en-US" w:eastAsia="zh-CN"/>
        </w:rPr>
        <w:t>are used</w:t>
      </w:r>
      <w:r>
        <w:rPr>
          <w:lang w:val="en-US" w:eastAsia="zh-CN"/>
        </w:rPr>
        <w:t xml:space="preserve"> seem unclear. </w:t>
      </w:r>
      <w:r w:rsidR="00853061">
        <w:rPr>
          <w:lang w:val="en-US" w:eastAsia="zh-CN"/>
        </w:rPr>
        <w:t>This</w:t>
      </w:r>
      <w:r>
        <w:rPr>
          <w:lang w:val="en-US" w:eastAsia="zh-CN"/>
        </w:rPr>
        <w:t xml:space="preserve"> contribution propose</w:t>
      </w:r>
      <w:r w:rsidR="00853061">
        <w:rPr>
          <w:lang w:val="en-US" w:eastAsia="zh-CN"/>
        </w:rPr>
        <w:t>s</w:t>
      </w:r>
      <w:r>
        <w:rPr>
          <w:lang w:val="en-US" w:eastAsia="zh-CN"/>
        </w:rPr>
        <w:t xml:space="preserve"> analy</w:t>
      </w:r>
      <w:r w:rsidR="00853061">
        <w:rPr>
          <w:lang w:val="en-US" w:eastAsia="zh-CN"/>
        </w:rPr>
        <w:t>sis on</w:t>
      </w:r>
      <w:r>
        <w:rPr>
          <w:lang w:val="en-US" w:eastAsia="zh-CN"/>
        </w:rPr>
        <w:t xml:space="preserve"> the user cases and conclude</w:t>
      </w:r>
      <w:r w:rsidR="00853061">
        <w:rPr>
          <w:lang w:val="en-US" w:eastAsia="zh-CN"/>
        </w:rPr>
        <w:t>s</w:t>
      </w:r>
      <w:r>
        <w:rPr>
          <w:lang w:val="en-US" w:eastAsia="zh-CN"/>
        </w:rPr>
        <w:t xml:space="preserve"> </w:t>
      </w:r>
      <w:r w:rsidR="00853061">
        <w:rPr>
          <w:lang w:val="en-US" w:eastAsia="zh-CN"/>
        </w:rPr>
        <w:t>if</w:t>
      </w:r>
      <w:r>
        <w:rPr>
          <w:lang w:val="en-US" w:eastAsia="zh-CN"/>
        </w:rPr>
        <w:t xml:space="preserve"> the new IEs defined in stage2 are necessary.</w:t>
      </w:r>
    </w:p>
    <w:p w14:paraId="7B9C5387" w14:textId="77777777" w:rsidR="00F24A0F" w:rsidRDefault="00F24A0F" w:rsidP="00F24A0F">
      <w:pPr>
        <w:rPr>
          <w:lang w:eastAsia="zh-CN"/>
        </w:rPr>
      </w:pPr>
    </w:p>
    <w:p w14:paraId="5F9698DA" w14:textId="7CDA5C4B" w:rsidR="004F1FB3" w:rsidRPr="008B4F06" w:rsidRDefault="004F1FB3" w:rsidP="004F1FB3">
      <w:pPr>
        <w:pStyle w:val="1"/>
        <w:ind w:left="720" w:hanging="720"/>
        <w:rPr>
          <w:sz w:val="32"/>
        </w:rPr>
      </w:pPr>
      <w:r>
        <w:rPr>
          <w:sz w:val="32"/>
        </w:rPr>
        <w:t>2.</w:t>
      </w:r>
      <w:r>
        <w:rPr>
          <w:sz w:val="32"/>
        </w:rPr>
        <w:tab/>
      </w:r>
      <w:r w:rsidRPr="008B4F06">
        <w:rPr>
          <w:sz w:val="32"/>
        </w:rPr>
        <w:t>Discussion</w:t>
      </w:r>
    </w:p>
    <w:p w14:paraId="4F5155FC" w14:textId="53F6C0B3" w:rsidR="00F24A0F" w:rsidRDefault="00B01065" w:rsidP="00F24A0F">
      <w:pPr>
        <w:rPr>
          <w:lang w:eastAsia="zh-CN"/>
        </w:rPr>
      </w:pPr>
      <w:r>
        <w:rPr>
          <w:lang w:eastAsia="zh-CN"/>
        </w:rPr>
        <w:t xml:space="preserve">As required in stage2 CR </w:t>
      </w:r>
      <w:r w:rsidRPr="00924DC4">
        <w:rPr>
          <w:lang w:val="en-US" w:eastAsia="zh-CN"/>
        </w:rPr>
        <w:t>S2-2405213</w:t>
      </w:r>
      <w:r w:rsidR="004A7D8C">
        <w:rPr>
          <w:rFonts w:hint="eastAsia"/>
          <w:lang w:val="en-US" w:eastAsia="zh-CN"/>
        </w:rPr>
        <w:t>,</w:t>
      </w:r>
      <w:r w:rsidR="004A7D8C">
        <w:rPr>
          <w:lang w:val="en-US" w:eastAsia="zh-CN"/>
        </w:rPr>
        <w:t xml:space="preserve"> three IEs</w:t>
      </w:r>
      <w:r w:rsidR="003D0B1B">
        <w:rPr>
          <w:lang w:val="en-US" w:eastAsia="zh-CN"/>
        </w:rPr>
        <w:t xml:space="preserve"> are added in the UE context transferred in </w:t>
      </w:r>
      <w:r w:rsidR="003D0B1B" w:rsidRPr="003D0B1B">
        <w:rPr>
          <w:lang w:val="en-US" w:eastAsia="zh-CN"/>
        </w:rPr>
        <w:t>Namf_Communication_UEContextTransfer</w:t>
      </w:r>
      <w:r w:rsidR="003D0B1B">
        <w:rPr>
          <w:lang w:val="en-US" w:eastAsia="zh-CN"/>
        </w:rPr>
        <w:t xml:space="preserve"> service as following</w:t>
      </w:r>
      <w:r w:rsidR="002E463C">
        <w:rPr>
          <w:lang w:eastAsia="zh-CN"/>
        </w:rPr>
        <w:t>:</w:t>
      </w:r>
    </w:p>
    <w:p w14:paraId="5AC63183" w14:textId="77777777" w:rsidR="0055693D" w:rsidRDefault="0055693D" w:rsidP="00F24A0F">
      <w:pPr>
        <w:rPr>
          <w:lang w:eastAsia="zh-CN"/>
        </w:rPr>
      </w:pPr>
    </w:p>
    <w:tbl>
      <w:tblPr>
        <w:tblStyle w:val="a9"/>
        <w:tblW w:w="0" w:type="auto"/>
        <w:tblLook w:val="04A0" w:firstRow="1" w:lastRow="0" w:firstColumn="1" w:lastColumn="0" w:noHBand="0" w:noVBand="1"/>
      </w:tblPr>
      <w:tblGrid>
        <w:gridCol w:w="9855"/>
      </w:tblGrid>
      <w:tr w:rsidR="0055693D" w14:paraId="1E0BDDB1" w14:textId="77777777" w:rsidTr="0055693D">
        <w:tc>
          <w:tcPr>
            <w:tcW w:w="9855" w:type="dxa"/>
          </w:tcPr>
          <w:p w14:paraId="025E04F9" w14:textId="5AEA13AB" w:rsidR="006A3A31" w:rsidRDefault="006A3A31" w:rsidP="006A3A31">
            <w:pPr>
              <w:rPr>
                <w:b/>
                <w:lang w:eastAsia="zh-CN"/>
              </w:rPr>
            </w:pPr>
            <w:r w:rsidRPr="005D5CFF">
              <w:rPr>
                <w:b/>
                <w:lang w:eastAsia="zh-CN"/>
              </w:rPr>
              <w:t xml:space="preserve">clause </w:t>
            </w:r>
            <w:r w:rsidR="00B01065" w:rsidRPr="00B01065">
              <w:rPr>
                <w:b/>
                <w:lang w:eastAsia="zh-CN"/>
              </w:rPr>
              <w:t>5.2.2.2.2</w:t>
            </w:r>
            <w:r w:rsidRPr="005D5CFF">
              <w:rPr>
                <w:b/>
                <w:lang w:eastAsia="zh-CN"/>
              </w:rPr>
              <w:t xml:space="preserve"> of TS 23.50</w:t>
            </w:r>
            <w:r w:rsidR="00B01065">
              <w:rPr>
                <w:b/>
                <w:lang w:eastAsia="zh-CN"/>
              </w:rPr>
              <w:t>2</w:t>
            </w:r>
          </w:p>
          <w:p w14:paraId="1F3BCFCC" w14:textId="77777777" w:rsidR="007C139D" w:rsidRDefault="007C139D" w:rsidP="006A3A31">
            <w:pPr>
              <w:rPr>
                <w:b/>
                <w:lang w:eastAsia="zh-CN"/>
              </w:rPr>
            </w:pPr>
          </w:p>
          <w:p w14:paraId="52D34545" w14:textId="77777777" w:rsidR="007C139D" w:rsidRPr="007C139D" w:rsidRDefault="007C139D" w:rsidP="007C139D">
            <w:pPr>
              <w:keepNext/>
              <w:keepLines/>
              <w:spacing w:before="120" w:after="180"/>
              <w:ind w:left="1701" w:hanging="1701"/>
              <w:outlineLvl w:val="4"/>
              <w:rPr>
                <w:rFonts w:ascii="Arial" w:eastAsia="宋体" w:hAnsi="Arial"/>
                <w:sz w:val="22"/>
              </w:rPr>
            </w:pPr>
            <w:bookmarkStart w:id="0" w:name="_Toc162424410"/>
            <w:r w:rsidRPr="007C139D">
              <w:rPr>
                <w:rFonts w:ascii="Arial" w:eastAsia="宋体" w:hAnsi="Arial"/>
                <w:sz w:val="22"/>
              </w:rPr>
              <w:t>5.2.2.2.2</w:t>
            </w:r>
            <w:r w:rsidRPr="007C139D">
              <w:rPr>
                <w:rFonts w:ascii="Arial" w:eastAsia="宋体" w:hAnsi="Arial"/>
                <w:sz w:val="22"/>
              </w:rPr>
              <w:tab/>
              <w:t>Namf_Communication_UEContextTransfer service operation</w:t>
            </w:r>
            <w:bookmarkEnd w:id="0"/>
          </w:p>
          <w:p w14:paraId="4AFD8D41" w14:textId="77777777" w:rsidR="007C139D" w:rsidRPr="007C139D" w:rsidRDefault="007C139D" w:rsidP="007C139D">
            <w:pPr>
              <w:spacing w:after="180"/>
              <w:rPr>
                <w:rFonts w:eastAsia="宋体"/>
                <w:b/>
              </w:rPr>
            </w:pPr>
            <w:r w:rsidRPr="007C139D">
              <w:rPr>
                <w:rFonts w:eastAsia="宋体"/>
                <w:b/>
              </w:rPr>
              <w:t xml:space="preserve">Service operation name: </w:t>
            </w:r>
            <w:r w:rsidRPr="007C139D">
              <w:rPr>
                <w:rFonts w:eastAsia="宋体"/>
              </w:rPr>
              <w:t>Namf_Communication_UEContextTransfer</w:t>
            </w:r>
          </w:p>
          <w:p w14:paraId="7C20DA90" w14:textId="77777777" w:rsidR="007C139D" w:rsidRPr="007C139D" w:rsidRDefault="007C139D" w:rsidP="007C139D">
            <w:pPr>
              <w:spacing w:after="180"/>
              <w:rPr>
                <w:rFonts w:eastAsia="宋体"/>
                <w:lang w:eastAsia="zh-CN"/>
              </w:rPr>
            </w:pPr>
            <w:r w:rsidRPr="007C139D">
              <w:rPr>
                <w:rFonts w:eastAsia="宋体"/>
                <w:b/>
              </w:rPr>
              <w:t>Description:</w:t>
            </w:r>
            <w:r w:rsidRPr="007C139D">
              <w:rPr>
                <w:rFonts w:eastAsia="宋体"/>
              </w:rPr>
              <w:t xml:space="preserve"> Provides the UE context to the consumer</w:t>
            </w:r>
            <w:r w:rsidRPr="007C139D">
              <w:rPr>
                <w:rFonts w:eastAsia="宋体"/>
                <w:lang w:eastAsia="zh-CN"/>
              </w:rPr>
              <w:t xml:space="preserve"> NF.</w:t>
            </w:r>
          </w:p>
          <w:p w14:paraId="136DD25B" w14:textId="77777777" w:rsidR="007C139D" w:rsidRPr="007C139D" w:rsidRDefault="007C139D" w:rsidP="007C139D">
            <w:pPr>
              <w:spacing w:after="180"/>
              <w:rPr>
                <w:rFonts w:eastAsia="宋体"/>
                <w:lang w:eastAsia="zh-CN"/>
              </w:rPr>
            </w:pPr>
            <w:r w:rsidRPr="007C139D">
              <w:rPr>
                <w:rFonts w:eastAsia="宋体"/>
                <w:b/>
                <w:lang w:eastAsia="zh-CN"/>
              </w:rPr>
              <w:t xml:space="preserve">Input, Required: </w:t>
            </w:r>
            <w:r w:rsidRPr="007C139D">
              <w:rPr>
                <w:rFonts w:eastAsia="宋体"/>
                <w:lang w:eastAsia="zh-CN"/>
              </w:rPr>
              <w:t>5G-GUTI or SUPI, Access Type, Reason.</w:t>
            </w:r>
          </w:p>
          <w:p w14:paraId="772BB343" w14:textId="77777777" w:rsidR="007C139D" w:rsidRPr="007C139D" w:rsidRDefault="007C139D" w:rsidP="007C139D">
            <w:pPr>
              <w:spacing w:after="180"/>
              <w:rPr>
                <w:rFonts w:eastAsia="宋体"/>
                <w:lang w:eastAsia="zh-CN"/>
              </w:rPr>
            </w:pPr>
            <w:r w:rsidRPr="007C139D">
              <w:rPr>
                <w:rFonts w:eastAsia="宋体"/>
                <w:b/>
              </w:rPr>
              <w:t>Input, Optional:</w:t>
            </w:r>
            <w:r w:rsidRPr="007C139D">
              <w:rPr>
                <w:rFonts w:eastAsia="宋体"/>
              </w:rPr>
              <w:t xml:space="preserve"> Integrity protected message from the UE that triggers the context transfer.</w:t>
            </w:r>
          </w:p>
          <w:p w14:paraId="6289191C" w14:textId="77777777" w:rsidR="007C139D" w:rsidRPr="007C139D" w:rsidRDefault="007C139D" w:rsidP="007C139D">
            <w:pPr>
              <w:spacing w:after="180"/>
              <w:rPr>
                <w:rFonts w:eastAsia="宋体"/>
                <w:lang w:eastAsia="zh-CN"/>
              </w:rPr>
            </w:pPr>
            <w:r w:rsidRPr="007C139D">
              <w:rPr>
                <w:rFonts w:eastAsia="宋体"/>
                <w:b/>
                <w:highlight w:val="yellow"/>
                <w:lang w:eastAsia="zh-CN"/>
              </w:rPr>
              <w:t>Output, Required:</w:t>
            </w:r>
            <w:r w:rsidRPr="007C139D">
              <w:rPr>
                <w:rFonts w:eastAsia="宋体"/>
                <w:highlight w:val="yellow"/>
                <w:lang w:eastAsia="zh-CN"/>
              </w:rPr>
              <w:t xml:space="preserve"> The UE context of the identified UE</w:t>
            </w:r>
            <w:r w:rsidRPr="007C139D">
              <w:rPr>
                <w:rFonts w:eastAsia="宋体"/>
                <w:lang w:eastAsia="zh-CN"/>
              </w:rPr>
              <w:t xml:space="preserve"> or only the SUPI and an indication that the Registration Request has been validated. </w:t>
            </w:r>
            <w:r w:rsidRPr="007C139D">
              <w:rPr>
                <w:rFonts w:eastAsia="宋体"/>
                <w:highlight w:val="yellow"/>
                <w:lang w:eastAsia="zh-CN"/>
              </w:rPr>
              <w:t>The UE context is detailed in table 5.2.2.2.2-1.</w:t>
            </w:r>
          </w:p>
          <w:p w14:paraId="4095261B" w14:textId="77777777" w:rsidR="007C139D" w:rsidRPr="007C139D" w:rsidRDefault="007C139D" w:rsidP="007C139D">
            <w:pPr>
              <w:spacing w:after="180"/>
              <w:rPr>
                <w:rFonts w:eastAsia="宋体"/>
                <w:lang w:eastAsia="zh-CN"/>
              </w:rPr>
            </w:pPr>
            <w:r w:rsidRPr="007C139D">
              <w:rPr>
                <w:rFonts w:eastAsia="宋体"/>
                <w:b/>
                <w:lang w:eastAsia="zh-CN"/>
              </w:rPr>
              <w:t xml:space="preserve">Output, Optional: </w:t>
            </w:r>
            <w:r w:rsidRPr="007C139D">
              <w:rPr>
                <w:rFonts w:eastAsia="宋体"/>
                <w:lang w:eastAsia="zh-CN"/>
              </w:rPr>
              <w:t>Mobile Equipment Identifier (if available), Allowed</w:t>
            </w:r>
            <w:r w:rsidRPr="007C139D" w:rsidDel="00195DFE">
              <w:rPr>
                <w:rFonts w:eastAsia="宋体"/>
                <w:lang w:eastAsia="zh-CN"/>
              </w:rPr>
              <w:t xml:space="preserve"> </w:t>
            </w:r>
            <w:r w:rsidRPr="007C139D">
              <w:rPr>
                <w:rFonts w:eastAsia="宋体"/>
                <w:lang w:eastAsia="zh-CN"/>
              </w:rPr>
              <w:t>NSSAI, Mapping Of Allowed NSSAI.</w:t>
            </w:r>
          </w:p>
          <w:p w14:paraId="34E3B8F8" w14:textId="77777777" w:rsidR="007C139D" w:rsidRPr="007C139D" w:rsidRDefault="007C139D" w:rsidP="007C139D">
            <w:pPr>
              <w:spacing w:after="180"/>
              <w:rPr>
                <w:rFonts w:eastAsia="宋体"/>
                <w:lang w:eastAsia="zh-CN"/>
              </w:rPr>
            </w:pPr>
            <w:r w:rsidRPr="007C139D">
              <w:rPr>
                <w:rFonts w:eastAsia="宋体"/>
                <w:highlight w:val="yellow"/>
                <w:lang w:eastAsia="zh-CN"/>
              </w:rPr>
              <w:t>See clause 4.2.2.2.2 for example of usage of this service operation.</w:t>
            </w:r>
            <w:r w:rsidRPr="007C139D">
              <w:rPr>
                <w:rFonts w:eastAsia="宋体"/>
                <w:lang w:eastAsia="zh-CN"/>
              </w:rPr>
              <w:t xml:space="preserve"> If the consumer NF sent an integrity protected message from the UE, the AMF uses it to verify whether this request is permitted to retrieve the UE context of the UE. If it is permitted, the AMF</w:t>
            </w:r>
            <w:r w:rsidRPr="007C139D">
              <w:rPr>
                <w:rFonts w:eastAsia="宋体"/>
              </w:rPr>
              <w:t xml:space="preserve"> provides UE context to the consumer</w:t>
            </w:r>
            <w:r w:rsidRPr="007C139D">
              <w:rPr>
                <w:rFonts w:eastAsia="宋体"/>
                <w:lang w:eastAsia="zh-CN"/>
              </w:rPr>
              <w:t xml:space="preserve"> NF in the Namf_Communication_UEContextTransfer response. The following table illustrates the UE Context:</w:t>
            </w:r>
          </w:p>
          <w:p w14:paraId="48449DAD" w14:textId="77777777" w:rsidR="0055693D" w:rsidRDefault="0055693D" w:rsidP="00F24A0F">
            <w:pPr>
              <w:rPr>
                <w:lang w:eastAsia="zh-CN"/>
              </w:rPr>
            </w:pPr>
          </w:p>
          <w:p w14:paraId="28875467" w14:textId="77777777" w:rsidR="007C139D" w:rsidRDefault="007C139D" w:rsidP="00F24A0F">
            <w:pPr>
              <w:rPr>
                <w:lang w:eastAsia="zh-CN"/>
              </w:rPr>
            </w:pPr>
          </w:p>
          <w:p w14:paraId="0EC7C9DB" w14:textId="77777777" w:rsidR="008D522D" w:rsidRPr="00140E21" w:rsidRDefault="008D522D" w:rsidP="008D522D">
            <w:pPr>
              <w:pStyle w:val="90"/>
              <w:rPr>
                <w:lang w:eastAsia="zh-CN"/>
              </w:rPr>
            </w:pPr>
            <w:r w:rsidRPr="00140E21">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D522D" w:rsidRPr="00140E21" w14:paraId="73B57134" w14:textId="77777777" w:rsidTr="000226F4">
              <w:trPr>
                <w:cantSplit/>
                <w:tblHeader/>
                <w:jc w:val="center"/>
              </w:trPr>
              <w:tc>
                <w:tcPr>
                  <w:tcW w:w="3055" w:type="dxa"/>
                </w:tcPr>
                <w:p w14:paraId="2197871D" w14:textId="77777777" w:rsidR="008D522D" w:rsidRPr="00140E21" w:rsidRDefault="008D522D" w:rsidP="008D522D">
                  <w:r w:rsidRPr="00140E21">
                    <w:t>Field</w:t>
                  </w:r>
                </w:p>
              </w:tc>
              <w:tc>
                <w:tcPr>
                  <w:tcW w:w="6574" w:type="dxa"/>
                </w:tcPr>
                <w:p w14:paraId="4D2731FC" w14:textId="77777777" w:rsidR="008D522D" w:rsidRPr="00140E21" w:rsidRDefault="008D522D" w:rsidP="008D522D">
                  <w:r w:rsidRPr="00140E21">
                    <w:t>Description</w:t>
                  </w:r>
                </w:p>
              </w:tc>
            </w:tr>
            <w:tr w:rsidR="008D522D" w:rsidRPr="00140E21" w14:paraId="539209DB" w14:textId="77777777" w:rsidTr="000226F4">
              <w:trPr>
                <w:cantSplit/>
                <w:jc w:val="center"/>
              </w:trPr>
              <w:tc>
                <w:tcPr>
                  <w:tcW w:w="3055" w:type="dxa"/>
                </w:tcPr>
                <w:p w14:paraId="12C4BDDF" w14:textId="77777777" w:rsidR="008D522D" w:rsidRPr="004657A2" w:rsidRDefault="008D522D" w:rsidP="004657A2">
                  <w:pPr>
                    <w:pStyle w:val="11"/>
                    <w:ind w:left="58" w:rightChars="-27" w:right="-54" w:firstLine="0"/>
                    <w:rPr>
                      <w:rFonts w:eastAsia="Malgun Gothic"/>
                    </w:rPr>
                  </w:pPr>
                  <w:r w:rsidRPr="004657A2">
                    <w:rPr>
                      <w:rFonts w:eastAsia="Malgun Gothic"/>
                    </w:rPr>
                    <w:t>SUPI</w:t>
                  </w:r>
                </w:p>
              </w:tc>
              <w:tc>
                <w:tcPr>
                  <w:tcW w:w="6574" w:type="dxa"/>
                </w:tcPr>
                <w:p w14:paraId="20B4CFBB" w14:textId="77777777" w:rsidR="008D522D" w:rsidRPr="004657A2" w:rsidRDefault="008D522D" w:rsidP="004657A2">
                  <w:pPr>
                    <w:pStyle w:val="11"/>
                    <w:ind w:left="58" w:rightChars="-27" w:right="-54" w:firstLine="0"/>
                    <w:rPr>
                      <w:rFonts w:eastAsia="Malgun Gothic"/>
                    </w:rPr>
                  </w:pPr>
                  <w:r w:rsidRPr="004657A2">
                    <w:rPr>
                      <w:rFonts w:eastAsia="Malgun Gothic"/>
                    </w:rPr>
                    <w:t>SUPI (Subscription Permanent Identifier) is the subscriber's permanent identity in 5GS.</w:t>
                  </w:r>
                </w:p>
              </w:tc>
            </w:tr>
            <w:tr w:rsidR="008D522D" w:rsidRPr="00140E21" w14:paraId="4F6B0156" w14:textId="77777777" w:rsidTr="000226F4">
              <w:trPr>
                <w:cantSplit/>
                <w:jc w:val="center"/>
              </w:trPr>
              <w:tc>
                <w:tcPr>
                  <w:tcW w:w="3055" w:type="dxa"/>
                  <w:tcBorders>
                    <w:top w:val="single" w:sz="4" w:space="0" w:color="auto"/>
                    <w:left w:val="single" w:sz="4" w:space="0" w:color="auto"/>
                    <w:bottom w:val="single" w:sz="4" w:space="0" w:color="auto"/>
                    <w:right w:val="single" w:sz="4" w:space="0" w:color="auto"/>
                  </w:tcBorders>
                </w:tcPr>
                <w:p w14:paraId="2490F6FE" w14:textId="77777777" w:rsidR="008D522D" w:rsidRPr="004657A2" w:rsidRDefault="008D522D" w:rsidP="004657A2">
                  <w:pPr>
                    <w:pStyle w:val="11"/>
                    <w:ind w:left="58" w:rightChars="-27" w:right="-54" w:firstLine="0"/>
                    <w:rPr>
                      <w:rFonts w:eastAsia="Malgun Gothic"/>
                    </w:rPr>
                  </w:pPr>
                  <w:r w:rsidRPr="004657A2">
                    <w:rPr>
                      <w:rFonts w:eastAsia="Malgun Gothic"/>
                    </w:rPr>
                    <w:t>Routing Indicator</w:t>
                  </w:r>
                </w:p>
              </w:tc>
              <w:tc>
                <w:tcPr>
                  <w:tcW w:w="6574" w:type="dxa"/>
                  <w:tcBorders>
                    <w:top w:val="single" w:sz="4" w:space="0" w:color="auto"/>
                    <w:left w:val="single" w:sz="4" w:space="0" w:color="auto"/>
                    <w:bottom w:val="single" w:sz="4" w:space="0" w:color="auto"/>
                    <w:right w:val="single" w:sz="4" w:space="0" w:color="auto"/>
                  </w:tcBorders>
                </w:tcPr>
                <w:p w14:paraId="68603F58" w14:textId="77777777" w:rsidR="008D522D" w:rsidRPr="004657A2" w:rsidRDefault="008D522D" w:rsidP="004657A2">
                  <w:pPr>
                    <w:pStyle w:val="11"/>
                    <w:ind w:left="58" w:rightChars="-27" w:right="-54" w:firstLine="0"/>
                    <w:rPr>
                      <w:rFonts w:eastAsia="Malgun Gothic"/>
                    </w:rPr>
                  </w:pPr>
                  <w:r w:rsidRPr="004657A2">
                    <w:rPr>
                      <w:rFonts w:eastAsia="Malgun Gothic"/>
                    </w:rPr>
                    <w:t>UE's Routing Indicator that allows together with SUCI/SUPI Home Network Identifier to route network signalling to AUSF and UDM instances capable to serve the subscriber.</w:t>
                  </w:r>
                </w:p>
              </w:tc>
            </w:tr>
            <w:tr w:rsidR="008D522D" w:rsidRPr="00140E21" w14:paraId="56906B33" w14:textId="77777777" w:rsidTr="000226F4">
              <w:trPr>
                <w:cantSplit/>
                <w:jc w:val="center"/>
              </w:trPr>
              <w:tc>
                <w:tcPr>
                  <w:tcW w:w="3055" w:type="dxa"/>
                  <w:tcBorders>
                    <w:top w:val="single" w:sz="4" w:space="0" w:color="auto"/>
                    <w:left w:val="single" w:sz="4" w:space="0" w:color="auto"/>
                    <w:bottom w:val="single" w:sz="4" w:space="0" w:color="auto"/>
                    <w:right w:val="single" w:sz="4" w:space="0" w:color="auto"/>
                  </w:tcBorders>
                </w:tcPr>
                <w:p w14:paraId="571F2F6F" w14:textId="77777777" w:rsidR="008D522D" w:rsidRPr="004657A2" w:rsidRDefault="008D522D" w:rsidP="004657A2">
                  <w:pPr>
                    <w:pStyle w:val="11"/>
                    <w:ind w:left="58" w:rightChars="-27" w:right="-54" w:firstLine="0"/>
                    <w:rPr>
                      <w:rFonts w:eastAsia="Malgun Gothic"/>
                    </w:rPr>
                  </w:pPr>
                  <w:r w:rsidRPr="004657A2">
                    <w:rPr>
                      <w:rFonts w:eastAsia="Malgun Gothic"/>
                    </w:rPr>
                    <w:lastRenderedPageBreak/>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26BA471" w14:textId="77777777" w:rsidR="008D522D" w:rsidRPr="004657A2" w:rsidRDefault="008D522D" w:rsidP="004657A2">
                  <w:pPr>
                    <w:pStyle w:val="11"/>
                    <w:ind w:left="58" w:rightChars="-27" w:right="-54" w:firstLine="0"/>
                    <w:rPr>
                      <w:rFonts w:eastAsia="Malgun Gothic"/>
                    </w:rPr>
                  </w:pPr>
                  <w:r w:rsidRPr="004657A2">
                    <w:rPr>
                      <w:rFonts w:eastAsia="Malgun Gothic"/>
                    </w:rPr>
                    <w:t>UE's Network Public Key identifier that may be used together with SUCI/SUPI Home Network Identifier and Routing Indicator to route network signalling to AUSF and UDM instances capable to serve the subscriber.</w:t>
                  </w:r>
                </w:p>
              </w:tc>
            </w:tr>
            <w:tr w:rsidR="008D522D" w:rsidRPr="00140E21" w14:paraId="056D02C9" w14:textId="77777777" w:rsidTr="000226F4">
              <w:trPr>
                <w:cantSplit/>
                <w:jc w:val="center"/>
              </w:trPr>
              <w:tc>
                <w:tcPr>
                  <w:tcW w:w="3055" w:type="dxa"/>
                  <w:tcBorders>
                    <w:top w:val="single" w:sz="4" w:space="0" w:color="auto"/>
                    <w:left w:val="single" w:sz="4" w:space="0" w:color="auto"/>
                    <w:bottom w:val="single" w:sz="4" w:space="0" w:color="auto"/>
                    <w:right w:val="single" w:sz="4" w:space="0" w:color="auto"/>
                  </w:tcBorders>
                </w:tcPr>
                <w:p w14:paraId="7D6D6FCC" w14:textId="77777777" w:rsidR="008D522D" w:rsidRPr="004657A2" w:rsidRDefault="008D522D" w:rsidP="004657A2">
                  <w:pPr>
                    <w:pStyle w:val="11"/>
                    <w:ind w:left="58" w:rightChars="-27" w:right="-54" w:firstLine="0"/>
                    <w:rPr>
                      <w:rFonts w:eastAsia="Malgun Gothic"/>
                    </w:rPr>
                  </w:pPr>
                  <w:r w:rsidRPr="004657A2">
                    <w:rPr>
                      <w:rFonts w:eastAsia="Malgun Gothic"/>
                    </w:rPr>
                    <w:t>AUSF Group ID</w:t>
                  </w:r>
                </w:p>
              </w:tc>
              <w:tc>
                <w:tcPr>
                  <w:tcW w:w="6574" w:type="dxa"/>
                  <w:tcBorders>
                    <w:top w:val="single" w:sz="4" w:space="0" w:color="auto"/>
                    <w:left w:val="single" w:sz="4" w:space="0" w:color="auto"/>
                    <w:bottom w:val="single" w:sz="4" w:space="0" w:color="auto"/>
                    <w:right w:val="single" w:sz="4" w:space="0" w:color="auto"/>
                  </w:tcBorders>
                </w:tcPr>
                <w:p w14:paraId="6A66D101" w14:textId="77777777" w:rsidR="008D522D" w:rsidRPr="004657A2" w:rsidRDefault="008D522D" w:rsidP="004657A2">
                  <w:pPr>
                    <w:pStyle w:val="11"/>
                    <w:ind w:left="58" w:rightChars="-27" w:right="-54" w:firstLine="0"/>
                    <w:rPr>
                      <w:rFonts w:eastAsia="Malgun Gothic"/>
                    </w:rPr>
                  </w:pPr>
                  <w:r w:rsidRPr="004657A2">
                    <w:rPr>
                      <w:rFonts w:eastAsia="Malgun Gothic"/>
                    </w:rPr>
                    <w:t>The AUSF Group ID for the given UE.</w:t>
                  </w:r>
                </w:p>
              </w:tc>
            </w:tr>
            <w:tr w:rsidR="008D522D" w:rsidRPr="00140E21" w14:paraId="3254B803" w14:textId="77777777" w:rsidTr="000226F4">
              <w:trPr>
                <w:cantSplit/>
                <w:jc w:val="center"/>
              </w:trPr>
              <w:tc>
                <w:tcPr>
                  <w:tcW w:w="3055" w:type="dxa"/>
                  <w:tcBorders>
                    <w:top w:val="single" w:sz="4" w:space="0" w:color="auto"/>
                    <w:left w:val="single" w:sz="4" w:space="0" w:color="auto"/>
                    <w:bottom w:val="single" w:sz="4" w:space="0" w:color="auto"/>
                    <w:right w:val="single" w:sz="4" w:space="0" w:color="auto"/>
                  </w:tcBorders>
                </w:tcPr>
                <w:p w14:paraId="42109051" w14:textId="77777777" w:rsidR="008D522D" w:rsidRPr="004657A2" w:rsidRDefault="008D522D" w:rsidP="004657A2">
                  <w:pPr>
                    <w:pStyle w:val="11"/>
                    <w:ind w:left="58" w:rightChars="-27" w:right="-54" w:firstLine="0"/>
                    <w:rPr>
                      <w:rFonts w:eastAsia="Malgun Gothic"/>
                    </w:rPr>
                  </w:pPr>
                  <w:r w:rsidRPr="004657A2">
                    <w:rPr>
                      <w:rFonts w:eastAsia="Malgun Gothic"/>
                    </w:rPr>
                    <w:t>UDM Group ID</w:t>
                  </w:r>
                </w:p>
              </w:tc>
              <w:tc>
                <w:tcPr>
                  <w:tcW w:w="6574" w:type="dxa"/>
                  <w:tcBorders>
                    <w:top w:val="single" w:sz="4" w:space="0" w:color="auto"/>
                    <w:left w:val="single" w:sz="4" w:space="0" w:color="auto"/>
                    <w:bottom w:val="single" w:sz="4" w:space="0" w:color="auto"/>
                    <w:right w:val="single" w:sz="4" w:space="0" w:color="auto"/>
                  </w:tcBorders>
                </w:tcPr>
                <w:p w14:paraId="107D4F37" w14:textId="77777777" w:rsidR="008D522D" w:rsidRPr="004657A2" w:rsidRDefault="008D522D" w:rsidP="004657A2">
                  <w:pPr>
                    <w:pStyle w:val="11"/>
                    <w:ind w:left="58" w:rightChars="-27" w:right="-54" w:firstLine="0"/>
                    <w:rPr>
                      <w:rFonts w:eastAsia="Malgun Gothic"/>
                    </w:rPr>
                  </w:pPr>
                  <w:r w:rsidRPr="004657A2">
                    <w:rPr>
                      <w:rFonts w:eastAsia="Malgun Gothic"/>
                    </w:rPr>
                    <w:t>The UDM Group ID for the UE.</w:t>
                  </w:r>
                </w:p>
              </w:tc>
            </w:tr>
            <w:tr w:rsidR="008D522D" w:rsidRPr="00140E21" w14:paraId="578C9EF5" w14:textId="77777777" w:rsidTr="000226F4">
              <w:trPr>
                <w:cantSplit/>
                <w:jc w:val="center"/>
              </w:trPr>
              <w:tc>
                <w:tcPr>
                  <w:tcW w:w="3055" w:type="dxa"/>
                  <w:tcBorders>
                    <w:top w:val="single" w:sz="4" w:space="0" w:color="auto"/>
                    <w:left w:val="single" w:sz="4" w:space="0" w:color="auto"/>
                    <w:bottom w:val="single" w:sz="4" w:space="0" w:color="auto"/>
                    <w:right w:val="single" w:sz="4" w:space="0" w:color="auto"/>
                  </w:tcBorders>
                </w:tcPr>
                <w:p w14:paraId="77242C6B" w14:textId="77777777" w:rsidR="008D522D" w:rsidRPr="004657A2" w:rsidRDefault="008D522D" w:rsidP="004657A2">
                  <w:pPr>
                    <w:pStyle w:val="11"/>
                    <w:ind w:left="58" w:rightChars="-27" w:right="-54" w:firstLine="0"/>
                    <w:rPr>
                      <w:rFonts w:eastAsia="Malgun Gothic"/>
                    </w:rPr>
                  </w:pPr>
                  <w:r w:rsidRPr="004657A2">
                    <w:rPr>
                      <w:rFonts w:eastAsia="Malgun Gothic"/>
                    </w:rPr>
                    <w:t>PCF Group ID</w:t>
                  </w:r>
                </w:p>
              </w:tc>
              <w:tc>
                <w:tcPr>
                  <w:tcW w:w="6574" w:type="dxa"/>
                  <w:tcBorders>
                    <w:top w:val="single" w:sz="4" w:space="0" w:color="auto"/>
                    <w:left w:val="single" w:sz="4" w:space="0" w:color="auto"/>
                    <w:bottom w:val="single" w:sz="4" w:space="0" w:color="auto"/>
                    <w:right w:val="single" w:sz="4" w:space="0" w:color="auto"/>
                  </w:tcBorders>
                </w:tcPr>
                <w:p w14:paraId="41C90333" w14:textId="77777777" w:rsidR="008D522D" w:rsidRPr="004657A2" w:rsidRDefault="008D522D" w:rsidP="004657A2">
                  <w:pPr>
                    <w:pStyle w:val="11"/>
                    <w:ind w:left="58" w:rightChars="-27" w:right="-54" w:firstLine="0"/>
                    <w:rPr>
                      <w:rFonts w:eastAsia="Malgun Gothic"/>
                    </w:rPr>
                  </w:pPr>
                  <w:r w:rsidRPr="004657A2">
                    <w:rPr>
                      <w:rFonts w:eastAsia="Malgun Gothic"/>
                    </w:rPr>
                    <w:t>The PCF Group ID for the UE.</w:t>
                  </w:r>
                </w:p>
              </w:tc>
            </w:tr>
            <w:tr w:rsidR="008D522D" w:rsidRPr="00140E21" w14:paraId="0B3FB065" w14:textId="77777777" w:rsidTr="000226F4">
              <w:trPr>
                <w:cantSplit/>
                <w:jc w:val="center"/>
              </w:trPr>
              <w:tc>
                <w:tcPr>
                  <w:tcW w:w="3055" w:type="dxa"/>
                </w:tcPr>
                <w:p w14:paraId="48BAF844" w14:textId="77777777" w:rsidR="008D522D" w:rsidRPr="004657A2" w:rsidRDefault="008D522D" w:rsidP="004657A2">
                  <w:pPr>
                    <w:pStyle w:val="11"/>
                    <w:ind w:left="58" w:rightChars="-27" w:right="-54" w:firstLine="0"/>
                    <w:rPr>
                      <w:rFonts w:eastAsia="Malgun Gothic"/>
                    </w:rPr>
                  </w:pPr>
                  <w:r w:rsidRPr="004657A2">
                    <w:rPr>
                      <w:rFonts w:eastAsia="Malgun Gothic"/>
                    </w:rPr>
                    <w:t>SUPI-unauthenticated-indicator</w:t>
                  </w:r>
                </w:p>
              </w:tc>
              <w:tc>
                <w:tcPr>
                  <w:tcW w:w="6574" w:type="dxa"/>
                </w:tcPr>
                <w:p w14:paraId="47D32BAF" w14:textId="77777777" w:rsidR="008D522D" w:rsidRPr="004657A2" w:rsidRDefault="008D522D" w:rsidP="004657A2">
                  <w:pPr>
                    <w:pStyle w:val="11"/>
                    <w:ind w:left="58" w:rightChars="-27" w:right="-54" w:firstLine="0"/>
                    <w:rPr>
                      <w:rFonts w:eastAsia="Malgun Gothic"/>
                    </w:rPr>
                  </w:pPr>
                  <w:r w:rsidRPr="004657A2">
                    <w:rPr>
                      <w:rFonts w:eastAsia="Malgun Gothic"/>
                    </w:rPr>
                    <w:t>This indicates whether the SUPI is unauthenticated.</w:t>
                  </w:r>
                </w:p>
              </w:tc>
            </w:tr>
            <w:tr w:rsidR="008D522D" w:rsidRPr="00140E21" w14:paraId="7E201231" w14:textId="77777777" w:rsidTr="000226F4">
              <w:trPr>
                <w:cantSplit/>
                <w:jc w:val="center"/>
              </w:trPr>
              <w:tc>
                <w:tcPr>
                  <w:tcW w:w="3055" w:type="dxa"/>
                </w:tcPr>
                <w:p w14:paraId="255EC1AC" w14:textId="77777777" w:rsidR="008D522D" w:rsidRPr="004657A2" w:rsidRDefault="008D522D" w:rsidP="004657A2">
                  <w:pPr>
                    <w:pStyle w:val="11"/>
                    <w:ind w:left="58" w:rightChars="-27" w:right="-54" w:firstLine="0"/>
                    <w:rPr>
                      <w:rFonts w:eastAsia="Malgun Gothic"/>
                    </w:rPr>
                  </w:pPr>
                  <w:r w:rsidRPr="004657A2">
                    <w:rPr>
                      <w:rFonts w:eastAsia="Malgun Gothic"/>
                    </w:rPr>
                    <w:t>GPSI</w:t>
                  </w:r>
                </w:p>
              </w:tc>
              <w:tc>
                <w:tcPr>
                  <w:tcW w:w="6574" w:type="dxa"/>
                </w:tcPr>
                <w:p w14:paraId="3F38B90E" w14:textId="77777777" w:rsidR="008D522D" w:rsidRPr="004657A2" w:rsidRDefault="008D522D" w:rsidP="004657A2">
                  <w:pPr>
                    <w:pStyle w:val="11"/>
                    <w:ind w:left="58" w:rightChars="-27" w:right="-54" w:firstLine="0"/>
                    <w:rPr>
                      <w:rFonts w:eastAsia="Malgun Gothic"/>
                    </w:rPr>
                  </w:pPr>
                  <w:r w:rsidRPr="004657A2">
                    <w:rPr>
                      <w:rFonts w:eastAsia="Malgun Gothic"/>
                    </w:rPr>
                    <w:t>The GPSI(s) of the UE. The presence is dictated by its storage in the UDM.</w:t>
                  </w:r>
                </w:p>
              </w:tc>
            </w:tr>
            <w:tr w:rsidR="008D522D" w:rsidRPr="00140E21" w14:paraId="33E3506E" w14:textId="77777777" w:rsidTr="000226F4">
              <w:trPr>
                <w:cantSplit/>
                <w:jc w:val="center"/>
              </w:trPr>
              <w:tc>
                <w:tcPr>
                  <w:tcW w:w="3055" w:type="dxa"/>
                </w:tcPr>
                <w:p w14:paraId="2F66E646" w14:textId="77777777" w:rsidR="008D522D" w:rsidRPr="004657A2" w:rsidRDefault="008D522D" w:rsidP="004657A2">
                  <w:pPr>
                    <w:pStyle w:val="11"/>
                    <w:ind w:left="58" w:rightChars="-27" w:right="-54" w:firstLine="0"/>
                    <w:rPr>
                      <w:rFonts w:eastAsia="Malgun Gothic"/>
                    </w:rPr>
                  </w:pPr>
                  <w:r w:rsidRPr="004657A2">
                    <w:rPr>
                      <w:rFonts w:eastAsia="Malgun Gothic"/>
                    </w:rPr>
                    <w:t>5G-GUTI</w:t>
                  </w:r>
                </w:p>
              </w:tc>
              <w:tc>
                <w:tcPr>
                  <w:tcW w:w="6574" w:type="dxa"/>
                </w:tcPr>
                <w:p w14:paraId="199CEAAB" w14:textId="77777777" w:rsidR="008D522D" w:rsidRPr="004657A2" w:rsidRDefault="008D522D" w:rsidP="004657A2">
                  <w:pPr>
                    <w:pStyle w:val="11"/>
                    <w:ind w:left="58" w:rightChars="-27" w:right="-54" w:firstLine="0"/>
                    <w:rPr>
                      <w:rFonts w:eastAsia="Malgun Gothic"/>
                    </w:rPr>
                  </w:pPr>
                  <w:r w:rsidRPr="004657A2">
                    <w:rPr>
                      <w:rFonts w:eastAsia="Malgun Gothic"/>
                    </w:rPr>
                    <w:t>5G Globally Unique Temporary Identifier.</w:t>
                  </w:r>
                </w:p>
              </w:tc>
            </w:tr>
            <w:tr w:rsidR="008D522D" w:rsidRPr="00140E21" w14:paraId="4A06D199" w14:textId="77777777" w:rsidTr="000226F4">
              <w:trPr>
                <w:cantSplit/>
                <w:jc w:val="center"/>
              </w:trPr>
              <w:tc>
                <w:tcPr>
                  <w:tcW w:w="3055" w:type="dxa"/>
                </w:tcPr>
                <w:p w14:paraId="3291492E" w14:textId="77777777" w:rsidR="008D522D" w:rsidRPr="004657A2" w:rsidRDefault="008D522D" w:rsidP="004657A2">
                  <w:pPr>
                    <w:pStyle w:val="11"/>
                    <w:ind w:left="58" w:rightChars="-27" w:right="-54" w:firstLine="0"/>
                    <w:rPr>
                      <w:rFonts w:eastAsia="Malgun Gothic"/>
                    </w:rPr>
                  </w:pPr>
                  <w:r w:rsidRPr="004657A2">
                    <w:rPr>
                      <w:rFonts w:eastAsia="Malgun Gothic"/>
                    </w:rPr>
                    <w:t>PEI</w:t>
                  </w:r>
                </w:p>
              </w:tc>
              <w:tc>
                <w:tcPr>
                  <w:tcW w:w="6574" w:type="dxa"/>
                </w:tcPr>
                <w:p w14:paraId="0AB12C8D" w14:textId="77777777" w:rsidR="008D522D" w:rsidRPr="004657A2" w:rsidRDefault="008D522D" w:rsidP="004657A2">
                  <w:pPr>
                    <w:pStyle w:val="11"/>
                    <w:ind w:left="58" w:rightChars="-27" w:right="-54" w:firstLine="0"/>
                    <w:rPr>
                      <w:rFonts w:eastAsia="Malgun Gothic"/>
                    </w:rPr>
                  </w:pPr>
                  <w:r w:rsidRPr="004657A2">
                    <w:rPr>
                      <w:rFonts w:eastAsia="Malgun Gothic"/>
                    </w:rPr>
                    <w:t>Mobile Equipment Identity.</w:t>
                  </w:r>
                </w:p>
              </w:tc>
            </w:tr>
            <w:tr w:rsidR="008D522D" w:rsidRPr="00140E21" w14:paraId="2A77E989" w14:textId="77777777" w:rsidTr="000226F4">
              <w:trPr>
                <w:cantSplit/>
                <w:jc w:val="center"/>
              </w:trPr>
              <w:tc>
                <w:tcPr>
                  <w:tcW w:w="3055" w:type="dxa"/>
                </w:tcPr>
                <w:p w14:paraId="02A3B327" w14:textId="77777777" w:rsidR="008D522D" w:rsidRPr="004657A2" w:rsidRDefault="008D522D" w:rsidP="004657A2">
                  <w:pPr>
                    <w:pStyle w:val="11"/>
                    <w:ind w:left="58" w:rightChars="-27" w:right="-54" w:firstLine="0"/>
                    <w:rPr>
                      <w:rFonts w:eastAsia="Malgun Gothic"/>
                    </w:rPr>
                  </w:pPr>
                  <w:r w:rsidRPr="004657A2">
                    <w:rPr>
                      <w:rFonts w:eastAsia="Malgun Gothic"/>
                    </w:rPr>
                    <w:t>Internal Group ID-list</w:t>
                  </w:r>
                </w:p>
              </w:tc>
              <w:tc>
                <w:tcPr>
                  <w:tcW w:w="6574" w:type="dxa"/>
                </w:tcPr>
                <w:p w14:paraId="5D1C871A" w14:textId="77777777" w:rsidR="008D522D" w:rsidRPr="004657A2" w:rsidRDefault="008D522D" w:rsidP="004657A2">
                  <w:pPr>
                    <w:pStyle w:val="11"/>
                    <w:ind w:left="58" w:rightChars="-27" w:right="-54" w:firstLine="0"/>
                    <w:rPr>
                      <w:rFonts w:eastAsia="Malgun Gothic"/>
                    </w:rPr>
                  </w:pPr>
                  <w:r w:rsidRPr="004657A2">
                    <w:rPr>
                      <w:rFonts w:eastAsia="Malgun Gothic"/>
                    </w:rPr>
                    <w:t>List of the subscribed internal group(s) that the UE belongs to.</w:t>
                  </w:r>
                </w:p>
              </w:tc>
            </w:tr>
            <w:tr w:rsidR="008D522D" w:rsidRPr="00140E21" w14:paraId="0477D804" w14:textId="77777777" w:rsidTr="000226F4">
              <w:trPr>
                <w:cantSplit/>
                <w:jc w:val="center"/>
              </w:trPr>
              <w:tc>
                <w:tcPr>
                  <w:tcW w:w="3055" w:type="dxa"/>
                </w:tcPr>
                <w:p w14:paraId="5546E544" w14:textId="77777777" w:rsidR="008D522D" w:rsidRPr="004657A2" w:rsidRDefault="008D522D" w:rsidP="004657A2">
                  <w:pPr>
                    <w:pStyle w:val="11"/>
                    <w:ind w:left="58" w:rightChars="-27" w:right="-54" w:firstLine="0"/>
                    <w:rPr>
                      <w:rFonts w:eastAsia="Malgun Gothic"/>
                    </w:rPr>
                  </w:pPr>
                  <w:r w:rsidRPr="004657A2">
                    <w:rPr>
                      <w:rFonts w:eastAsia="Malgun Gothic"/>
                    </w:rPr>
                    <w:t>UE Specific DRX Parameters</w:t>
                  </w:r>
                </w:p>
              </w:tc>
              <w:tc>
                <w:tcPr>
                  <w:tcW w:w="6574" w:type="dxa"/>
                </w:tcPr>
                <w:p w14:paraId="1BD639E5" w14:textId="77777777" w:rsidR="008D522D" w:rsidRPr="004657A2" w:rsidRDefault="008D522D" w:rsidP="004657A2">
                  <w:pPr>
                    <w:pStyle w:val="11"/>
                    <w:ind w:left="58" w:rightChars="-27" w:right="-54" w:firstLine="0"/>
                    <w:rPr>
                      <w:rFonts w:eastAsia="Malgun Gothic"/>
                    </w:rPr>
                  </w:pPr>
                  <w:r w:rsidRPr="004657A2">
                    <w:rPr>
                      <w:rFonts w:eastAsia="Malgun Gothic"/>
                    </w:rPr>
                    <w:t>UE specific DRX parameters for E-UTRA and NR.</w:t>
                  </w:r>
                </w:p>
              </w:tc>
            </w:tr>
            <w:tr w:rsidR="008D522D" w:rsidRPr="00140E21" w14:paraId="393D5610" w14:textId="77777777" w:rsidTr="000226F4">
              <w:trPr>
                <w:cantSplit/>
                <w:jc w:val="center"/>
              </w:trPr>
              <w:tc>
                <w:tcPr>
                  <w:tcW w:w="3055" w:type="dxa"/>
                </w:tcPr>
                <w:p w14:paraId="04A6D26B" w14:textId="77777777" w:rsidR="008D522D" w:rsidRPr="004657A2" w:rsidRDefault="008D522D" w:rsidP="004657A2">
                  <w:pPr>
                    <w:pStyle w:val="11"/>
                    <w:ind w:left="58" w:rightChars="-27" w:right="-54" w:firstLine="0"/>
                    <w:rPr>
                      <w:rFonts w:eastAsia="Malgun Gothic"/>
                    </w:rPr>
                  </w:pPr>
                  <w:r w:rsidRPr="004657A2">
                    <w:rPr>
                      <w:rFonts w:eastAsia="Malgun Gothic"/>
                    </w:rPr>
                    <w:t>UE Specific DRX Parameters for NB-IoT</w:t>
                  </w:r>
                </w:p>
              </w:tc>
              <w:tc>
                <w:tcPr>
                  <w:tcW w:w="6574" w:type="dxa"/>
                </w:tcPr>
                <w:p w14:paraId="0EE318DC" w14:textId="77777777" w:rsidR="008D522D" w:rsidRPr="004657A2" w:rsidRDefault="008D522D" w:rsidP="004657A2">
                  <w:pPr>
                    <w:pStyle w:val="11"/>
                    <w:ind w:left="58" w:rightChars="-27" w:right="-54" w:firstLine="0"/>
                    <w:rPr>
                      <w:rFonts w:eastAsia="Malgun Gothic"/>
                    </w:rPr>
                  </w:pPr>
                  <w:r w:rsidRPr="004657A2">
                    <w:rPr>
                      <w:rFonts w:eastAsia="Malgun Gothic"/>
                    </w:rPr>
                    <w:t>UE Specific DRX Parameters for NB-IoT.</w:t>
                  </w:r>
                </w:p>
              </w:tc>
            </w:tr>
            <w:tr w:rsidR="008D522D" w:rsidRPr="00140E21" w14:paraId="540A1880" w14:textId="77777777" w:rsidTr="000226F4">
              <w:trPr>
                <w:cantSplit/>
                <w:jc w:val="center"/>
              </w:trPr>
              <w:tc>
                <w:tcPr>
                  <w:tcW w:w="3055" w:type="dxa"/>
                </w:tcPr>
                <w:p w14:paraId="011B68C0" w14:textId="77777777" w:rsidR="008D522D" w:rsidRPr="004657A2" w:rsidRDefault="008D522D" w:rsidP="004657A2">
                  <w:pPr>
                    <w:pStyle w:val="11"/>
                    <w:ind w:left="58" w:rightChars="-27" w:right="-54" w:firstLine="0"/>
                    <w:rPr>
                      <w:rFonts w:eastAsia="Malgun Gothic"/>
                    </w:rPr>
                  </w:pPr>
                  <w:r w:rsidRPr="004657A2">
                    <w:rPr>
                      <w:rFonts w:eastAsia="Malgun Gothic"/>
                    </w:rPr>
                    <w:t>UE MM Network Capability</w:t>
                  </w:r>
                </w:p>
              </w:tc>
              <w:tc>
                <w:tcPr>
                  <w:tcW w:w="6574" w:type="dxa"/>
                </w:tcPr>
                <w:p w14:paraId="138E456D" w14:textId="77777777" w:rsidR="008D522D" w:rsidRPr="004657A2" w:rsidRDefault="008D522D" w:rsidP="004657A2">
                  <w:pPr>
                    <w:pStyle w:val="11"/>
                    <w:ind w:left="58" w:rightChars="-27" w:right="-54" w:firstLine="0"/>
                    <w:rPr>
                      <w:rFonts w:eastAsia="Malgun Gothic"/>
                    </w:rPr>
                  </w:pPr>
                  <w:r w:rsidRPr="004657A2">
                    <w:rPr>
                      <w:rFonts w:eastAsia="Malgun Gothic"/>
                    </w:rPr>
                    <w:t>Indicates the UE MM network capabilities.</w:t>
                  </w:r>
                </w:p>
              </w:tc>
            </w:tr>
            <w:tr w:rsidR="008D522D" w:rsidRPr="00140E21" w14:paraId="1A5EEFDE" w14:textId="77777777" w:rsidTr="000226F4">
              <w:trPr>
                <w:cantSplit/>
                <w:jc w:val="center"/>
              </w:trPr>
              <w:tc>
                <w:tcPr>
                  <w:tcW w:w="3055" w:type="dxa"/>
                </w:tcPr>
                <w:p w14:paraId="225ACACB" w14:textId="77777777" w:rsidR="008D522D" w:rsidRPr="004657A2" w:rsidRDefault="008D522D" w:rsidP="004657A2">
                  <w:pPr>
                    <w:pStyle w:val="11"/>
                    <w:ind w:left="58" w:rightChars="-27" w:right="-54" w:firstLine="0"/>
                    <w:rPr>
                      <w:rFonts w:eastAsia="Malgun Gothic"/>
                    </w:rPr>
                  </w:pPr>
                  <w:r w:rsidRPr="004657A2">
                    <w:rPr>
                      <w:rFonts w:eastAsia="Malgun Gothic"/>
                    </w:rPr>
                    <w:t>5GMM Capability</w:t>
                  </w:r>
                </w:p>
              </w:tc>
              <w:tc>
                <w:tcPr>
                  <w:tcW w:w="6574" w:type="dxa"/>
                </w:tcPr>
                <w:p w14:paraId="10229947" w14:textId="77777777" w:rsidR="008D522D" w:rsidRPr="004657A2" w:rsidRDefault="008D522D" w:rsidP="004657A2">
                  <w:pPr>
                    <w:pStyle w:val="11"/>
                    <w:ind w:left="58" w:rightChars="-27" w:right="-54" w:firstLine="0"/>
                    <w:rPr>
                      <w:rFonts w:eastAsia="Malgun Gothic"/>
                    </w:rPr>
                  </w:pPr>
                  <w:r w:rsidRPr="004657A2">
                    <w:rPr>
                      <w:rFonts w:eastAsia="Malgun Gothic"/>
                    </w:rPr>
                    <w:t>Includes other UE capabilities related to 5GCN or interworking with EPS.</w:t>
                  </w:r>
                </w:p>
              </w:tc>
            </w:tr>
            <w:tr w:rsidR="008D522D" w:rsidRPr="00140E21" w14:paraId="19CBCAAF" w14:textId="77777777" w:rsidTr="000226F4">
              <w:trPr>
                <w:cantSplit/>
                <w:jc w:val="center"/>
              </w:trPr>
              <w:tc>
                <w:tcPr>
                  <w:tcW w:w="3055" w:type="dxa"/>
                </w:tcPr>
                <w:p w14:paraId="4724DE88" w14:textId="77777777" w:rsidR="008D522D" w:rsidRPr="004657A2" w:rsidRDefault="008D522D" w:rsidP="004657A2">
                  <w:pPr>
                    <w:pStyle w:val="11"/>
                    <w:ind w:left="58" w:rightChars="-27" w:right="-54" w:firstLine="0"/>
                    <w:rPr>
                      <w:rFonts w:eastAsia="Malgun Gothic"/>
                    </w:rPr>
                  </w:pPr>
                  <w:r w:rsidRPr="004657A2">
                    <w:rPr>
                      <w:rFonts w:eastAsia="Malgun Gothic"/>
                    </w:rPr>
                    <w:t>Events Subscription</w:t>
                  </w:r>
                </w:p>
              </w:tc>
              <w:tc>
                <w:tcPr>
                  <w:tcW w:w="6574" w:type="dxa"/>
                </w:tcPr>
                <w:p w14:paraId="6C79DACD" w14:textId="77777777" w:rsidR="008D522D" w:rsidRPr="004657A2" w:rsidRDefault="008D522D" w:rsidP="004657A2">
                  <w:pPr>
                    <w:pStyle w:val="11"/>
                    <w:ind w:left="58" w:rightChars="-27" w:right="-54" w:firstLine="0"/>
                    <w:rPr>
                      <w:rFonts w:eastAsia="Malgun Gothic"/>
                    </w:rPr>
                  </w:pPr>
                  <w:r w:rsidRPr="004657A2">
                    <w:rPr>
                      <w:rFonts w:eastAsia="Malgun Gothic"/>
                    </w:rPr>
                    <w:t>List of the event subscriptions by other CP NFs. Indicating the events being subscribed as well as any information on how to send the corresponding notifications.</w:t>
                  </w:r>
                </w:p>
              </w:tc>
            </w:tr>
            <w:tr w:rsidR="008D522D" w:rsidRPr="00140E21" w14:paraId="2ECD3266" w14:textId="77777777" w:rsidTr="000226F4">
              <w:trPr>
                <w:cantSplit/>
                <w:jc w:val="center"/>
              </w:trPr>
              <w:tc>
                <w:tcPr>
                  <w:tcW w:w="3055" w:type="dxa"/>
                </w:tcPr>
                <w:p w14:paraId="3A2B57BE" w14:textId="77777777" w:rsidR="008D522D" w:rsidRPr="004657A2" w:rsidRDefault="008D522D" w:rsidP="004657A2">
                  <w:pPr>
                    <w:pStyle w:val="11"/>
                    <w:ind w:left="58" w:rightChars="-27" w:right="-54" w:firstLine="0"/>
                    <w:rPr>
                      <w:rFonts w:eastAsia="Malgun Gothic"/>
                    </w:rPr>
                  </w:pPr>
                  <w:r w:rsidRPr="004657A2">
                    <w:rPr>
                      <w:rFonts w:eastAsia="Malgun Gothic"/>
                    </w:rPr>
                    <w:t>LTE-M Indication</w:t>
                  </w:r>
                </w:p>
              </w:tc>
              <w:tc>
                <w:tcPr>
                  <w:tcW w:w="6574" w:type="dxa"/>
                </w:tcPr>
                <w:p w14:paraId="2BD1E865" w14:textId="77777777" w:rsidR="008D522D" w:rsidRPr="004657A2" w:rsidRDefault="008D522D" w:rsidP="004657A2">
                  <w:pPr>
                    <w:pStyle w:val="11"/>
                    <w:ind w:left="58" w:rightChars="-27" w:right="-54" w:firstLine="0"/>
                    <w:rPr>
                      <w:rFonts w:eastAsia="Malgun Gothic"/>
                    </w:rPr>
                  </w:pPr>
                  <w:r w:rsidRPr="004657A2">
                    <w:rPr>
                      <w:rFonts w:eastAsia="Malgun Gothic"/>
                    </w:rPr>
                    <w:t>Indicates if the UE is a Category M UE. This is based on indication provided by the NG-RAN or by the MME at EPS to 5GS handover.</w:t>
                  </w:r>
                </w:p>
              </w:tc>
            </w:tr>
            <w:tr w:rsidR="008D522D" w:rsidRPr="00140E21" w14:paraId="5BAE0130" w14:textId="77777777" w:rsidTr="000226F4">
              <w:trPr>
                <w:cantSplit/>
                <w:jc w:val="center"/>
              </w:trPr>
              <w:tc>
                <w:tcPr>
                  <w:tcW w:w="3055" w:type="dxa"/>
                </w:tcPr>
                <w:p w14:paraId="11134661" w14:textId="77777777" w:rsidR="008D522D" w:rsidRPr="004657A2" w:rsidRDefault="008D522D" w:rsidP="004657A2">
                  <w:pPr>
                    <w:pStyle w:val="11"/>
                    <w:ind w:left="58" w:rightChars="-27" w:right="-54" w:firstLine="0"/>
                    <w:rPr>
                      <w:rFonts w:eastAsia="Malgun Gothic"/>
                    </w:rPr>
                  </w:pPr>
                  <w:r w:rsidRPr="004657A2">
                    <w:rPr>
                      <w:rFonts w:eastAsia="Malgun Gothic"/>
                    </w:rPr>
                    <w:t>NR RedCap Indication</w:t>
                  </w:r>
                </w:p>
              </w:tc>
              <w:tc>
                <w:tcPr>
                  <w:tcW w:w="6574" w:type="dxa"/>
                </w:tcPr>
                <w:p w14:paraId="2B7FAA1E" w14:textId="77777777" w:rsidR="008D522D" w:rsidRPr="004657A2" w:rsidRDefault="008D522D" w:rsidP="004657A2">
                  <w:pPr>
                    <w:pStyle w:val="11"/>
                    <w:ind w:left="58" w:rightChars="-27" w:right="-54" w:firstLine="0"/>
                    <w:rPr>
                      <w:rFonts w:eastAsia="Malgun Gothic"/>
                    </w:rPr>
                  </w:pPr>
                  <w:r w:rsidRPr="004657A2">
                    <w:rPr>
                      <w:rFonts w:eastAsia="Malgun Gothic"/>
                    </w:rPr>
                    <w:t>Indicates if the UE is a NR RedCap UE. This is based on indication provided by the NG-RAN as specified in TS 23.501 [2].</w:t>
                  </w:r>
                </w:p>
              </w:tc>
            </w:tr>
            <w:tr w:rsidR="008D522D" w:rsidRPr="00140E21" w14:paraId="26979426" w14:textId="77777777" w:rsidTr="000226F4">
              <w:trPr>
                <w:cantSplit/>
                <w:jc w:val="center"/>
              </w:trPr>
              <w:tc>
                <w:tcPr>
                  <w:tcW w:w="3055" w:type="dxa"/>
                </w:tcPr>
                <w:p w14:paraId="3D70626F" w14:textId="77777777" w:rsidR="008D522D" w:rsidRPr="004657A2" w:rsidRDefault="008D522D" w:rsidP="004657A2">
                  <w:pPr>
                    <w:pStyle w:val="11"/>
                    <w:ind w:left="58" w:rightChars="-27" w:right="-54" w:firstLine="0"/>
                    <w:rPr>
                      <w:rFonts w:eastAsia="Malgun Gothic"/>
                    </w:rPr>
                  </w:pPr>
                  <w:r w:rsidRPr="004657A2">
                    <w:rPr>
                      <w:rFonts w:eastAsia="Malgun Gothic"/>
                    </w:rPr>
                    <w:t>MO Exception Data Counter</w:t>
                  </w:r>
                </w:p>
              </w:tc>
              <w:tc>
                <w:tcPr>
                  <w:tcW w:w="6574" w:type="dxa"/>
                </w:tcPr>
                <w:p w14:paraId="1B7D078E" w14:textId="77777777" w:rsidR="008D522D" w:rsidRPr="004657A2" w:rsidRDefault="008D522D" w:rsidP="004657A2">
                  <w:pPr>
                    <w:pStyle w:val="11"/>
                    <w:ind w:left="58" w:rightChars="-27" w:right="-54" w:firstLine="0"/>
                    <w:rPr>
                      <w:rFonts w:eastAsia="Malgun Gothic"/>
                    </w:rPr>
                  </w:pPr>
                  <w:r w:rsidRPr="004657A2">
                    <w:rPr>
                      <w:rFonts w:eastAsia="Malgun Gothic"/>
                    </w:rPr>
                    <w:t>MO Exception Data Counter used for Small Data Rate Control purposes, see clause 5.31.14.3 of TS 23.501 [2].</w:t>
                  </w:r>
                </w:p>
              </w:tc>
            </w:tr>
            <w:tr w:rsidR="008D522D" w:rsidRPr="00140E21" w14:paraId="231A4009" w14:textId="77777777" w:rsidTr="000226F4">
              <w:trPr>
                <w:cantSplit/>
                <w:jc w:val="center"/>
              </w:trPr>
              <w:tc>
                <w:tcPr>
                  <w:tcW w:w="3055" w:type="dxa"/>
                </w:tcPr>
                <w:p w14:paraId="201B4D2C" w14:textId="77777777" w:rsidR="008D522D" w:rsidRPr="004657A2" w:rsidRDefault="008D522D" w:rsidP="004657A2">
                  <w:pPr>
                    <w:pStyle w:val="11"/>
                    <w:ind w:left="58" w:rightChars="-27" w:right="-54" w:firstLine="0"/>
                    <w:rPr>
                      <w:rFonts w:eastAsia="Malgun Gothic"/>
                    </w:rPr>
                  </w:pPr>
                  <w:r w:rsidRPr="004657A2">
                    <w:rPr>
                      <w:rFonts w:eastAsia="Malgun Gothic"/>
                    </w:rPr>
                    <w:t>AMF-Associated Expected UE Behaviour parameters</w:t>
                  </w:r>
                </w:p>
              </w:tc>
              <w:tc>
                <w:tcPr>
                  <w:tcW w:w="6574" w:type="dxa"/>
                </w:tcPr>
                <w:p w14:paraId="526C62E1" w14:textId="77777777" w:rsidR="008D522D" w:rsidRPr="004657A2" w:rsidRDefault="008D522D" w:rsidP="004657A2">
                  <w:pPr>
                    <w:pStyle w:val="11"/>
                    <w:ind w:left="58" w:rightChars="-27" w:right="-54" w:firstLine="0"/>
                    <w:rPr>
                      <w:rFonts w:eastAsia="Malgun Gothic"/>
                    </w:rPr>
                  </w:pPr>
                  <w:r w:rsidRPr="004657A2">
                    <w:rPr>
                      <w:rFonts w:eastAsia="Malgun Gothic"/>
                    </w:rPr>
                    <w:t>Indicates per UE the Expected UE Behaviour Parameters and their corresponding validity times as specified in clause 4.15.6.3.</w:t>
                  </w:r>
                </w:p>
              </w:tc>
            </w:tr>
            <w:tr w:rsidR="008D522D" w:rsidRPr="00140E21" w14:paraId="57193CD8" w14:textId="77777777" w:rsidTr="000226F4">
              <w:trPr>
                <w:cantSplit/>
                <w:jc w:val="center"/>
              </w:trPr>
              <w:tc>
                <w:tcPr>
                  <w:tcW w:w="3055" w:type="dxa"/>
                </w:tcPr>
                <w:p w14:paraId="41175B22" w14:textId="77777777" w:rsidR="008D522D" w:rsidRPr="004657A2" w:rsidRDefault="008D522D" w:rsidP="004657A2">
                  <w:pPr>
                    <w:pStyle w:val="11"/>
                    <w:ind w:left="58" w:rightChars="-27" w:right="-54" w:firstLine="0"/>
                    <w:rPr>
                      <w:rFonts w:eastAsia="Malgun Gothic"/>
                    </w:rPr>
                  </w:pPr>
                  <w:r w:rsidRPr="004657A2">
                    <w:rPr>
                      <w:rFonts w:eastAsia="Malgun Gothic"/>
                    </w:rPr>
                    <w:t>Disaster Roaming</w:t>
                  </w:r>
                </w:p>
              </w:tc>
              <w:tc>
                <w:tcPr>
                  <w:tcW w:w="6574" w:type="dxa"/>
                </w:tcPr>
                <w:p w14:paraId="380FF43B" w14:textId="77777777" w:rsidR="008D522D" w:rsidRPr="004657A2" w:rsidRDefault="008D522D" w:rsidP="004657A2">
                  <w:pPr>
                    <w:pStyle w:val="11"/>
                    <w:ind w:left="58" w:rightChars="-27" w:right="-54" w:firstLine="0"/>
                    <w:rPr>
                      <w:rFonts w:eastAsia="Malgun Gothic"/>
                    </w:rPr>
                  </w:pPr>
                  <w:r w:rsidRPr="004657A2">
                    <w:rPr>
                      <w:rFonts w:eastAsia="Malgun Gothic"/>
                    </w:rPr>
                    <w:t>Indicates the UE is registered for Disaster Roaming service.</w:t>
                  </w:r>
                </w:p>
              </w:tc>
            </w:tr>
            <w:tr w:rsidR="008D522D" w:rsidRPr="00140E21" w14:paraId="31CE73F1" w14:textId="77777777" w:rsidTr="000226F4">
              <w:trPr>
                <w:cantSplit/>
                <w:jc w:val="center"/>
              </w:trPr>
              <w:tc>
                <w:tcPr>
                  <w:tcW w:w="3055" w:type="dxa"/>
                </w:tcPr>
                <w:p w14:paraId="7E401A42" w14:textId="77777777" w:rsidR="008D522D" w:rsidRPr="004657A2" w:rsidRDefault="008D522D" w:rsidP="004657A2">
                  <w:pPr>
                    <w:pStyle w:val="11"/>
                    <w:ind w:left="58" w:rightChars="-27" w:right="-54" w:firstLine="0"/>
                    <w:rPr>
                      <w:rFonts w:eastAsia="Malgun Gothic"/>
                    </w:rPr>
                  </w:pPr>
                  <w:r w:rsidRPr="004657A2">
                    <w:rPr>
                      <w:rFonts w:eastAsia="Malgun Gothic"/>
                    </w:rPr>
                    <w:t>PLMN with disaster condition</w:t>
                  </w:r>
                </w:p>
              </w:tc>
              <w:tc>
                <w:tcPr>
                  <w:tcW w:w="6574" w:type="dxa"/>
                </w:tcPr>
                <w:p w14:paraId="7C3C567A" w14:textId="77777777" w:rsidR="008D522D" w:rsidRPr="004657A2" w:rsidRDefault="008D522D" w:rsidP="004657A2">
                  <w:pPr>
                    <w:pStyle w:val="11"/>
                    <w:ind w:left="58" w:rightChars="-27" w:right="-54" w:firstLine="0"/>
                    <w:rPr>
                      <w:rFonts w:eastAsia="Malgun Gothic"/>
                    </w:rPr>
                  </w:pPr>
                  <w:r w:rsidRPr="004657A2">
                    <w:rPr>
                      <w:rFonts w:eastAsia="Malgun Gothic"/>
                    </w:rPr>
                    <w:t>This is the PLMN of the UE which has faced disaster condition.</w:t>
                  </w:r>
                </w:p>
              </w:tc>
            </w:tr>
            <w:tr w:rsidR="008D522D" w:rsidRPr="00140E21" w14:paraId="0D1943D3" w14:textId="77777777" w:rsidTr="000226F4">
              <w:trPr>
                <w:cantSplit/>
                <w:jc w:val="center"/>
              </w:trPr>
              <w:tc>
                <w:tcPr>
                  <w:tcW w:w="3055" w:type="dxa"/>
                </w:tcPr>
                <w:p w14:paraId="5842B480" w14:textId="77777777" w:rsidR="008D522D" w:rsidRPr="004657A2" w:rsidRDefault="008D522D" w:rsidP="004657A2">
                  <w:pPr>
                    <w:pStyle w:val="11"/>
                    <w:ind w:left="58" w:rightChars="-27" w:right="-54" w:firstLine="0"/>
                    <w:rPr>
                      <w:rFonts w:eastAsia="Malgun Gothic"/>
                    </w:rPr>
                  </w:pPr>
                  <w:r w:rsidRPr="004657A2">
                    <w:rPr>
                      <w:rFonts w:eastAsia="Malgun Gothic"/>
                    </w:rPr>
                    <w:t>SNPN Onboarding indication</w:t>
                  </w:r>
                </w:p>
              </w:tc>
              <w:tc>
                <w:tcPr>
                  <w:tcW w:w="6574" w:type="dxa"/>
                </w:tcPr>
                <w:p w14:paraId="12136513" w14:textId="77777777" w:rsidR="008D522D" w:rsidRPr="004657A2" w:rsidRDefault="008D522D" w:rsidP="004657A2">
                  <w:pPr>
                    <w:pStyle w:val="11"/>
                    <w:ind w:left="58" w:rightChars="-27" w:right="-54" w:firstLine="0"/>
                    <w:rPr>
                      <w:rFonts w:eastAsia="Malgun Gothic"/>
                    </w:rPr>
                  </w:pPr>
                  <w:r w:rsidRPr="004657A2">
                    <w:rPr>
                      <w:rFonts w:eastAsia="Malgun Gothic"/>
                    </w:rPr>
                    <w:t>Indicates that the UE is registered for onboarding in an SNPN.</w:t>
                  </w:r>
                </w:p>
              </w:tc>
            </w:tr>
            <w:tr w:rsidR="008D522D" w:rsidRPr="00140E21" w14:paraId="7CFCEDA1" w14:textId="77777777" w:rsidTr="000226F4">
              <w:trPr>
                <w:cantSplit/>
                <w:jc w:val="center"/>
              </w:trPr>
              <w:tc>
                <w:tcPr>
                  <w:tcW w:w="9629" w:type="dxa"/>
                  <w:gridSpan w:val="2"/>
                </w:tcPr>
                <w:p w14:paraId="1D4BB8CA" w14:textId="77777777" w:rsidR="008D522D" w:rsidRPr="00140E21" w:rsidRDefault="008D522D" w:rsidP="008D522D">
                  <w:pPr>
                    <w:pStyle w:val="11"/>
                    <w:rPr>
                      <w:b/>
                    </w:rPr>
                  </w:pPr>
                  <w:r w:rsidRPr="00140E21">
                    <w:rPr>
                      <w:b/>
                    </w:rPr>
                    <w:t>For the AM Policy Association:</w:t>
                  </w:r>
                </w:p>
              </w:tc>
            </w:tr>
            <w:tr w:rsidR="008D522D" w:rsidRPr="00140E21" w14:paraId="321B3D80" w14:textId="77777777" w:rsidTr="000226F4">
              <w:trPr>
                <w:cantSplit/>
                <w:jc w:val="center"/>
              </w:trPr>
              <w:tc>
                <w:tcPr>
                  <w:tcW w:w="3055" w:type="dxa"/>
                </w:tcPr>
                <w:p w14:paraId="0E3527F0" w14:textId="77777777" w:rsidR="008D522D" w:rsidRPr="004657A2" w:rsidRDefault="008D522D" w:rsidP="004657A2">
                  <w:pPr>
                    <w:pStyle w:val="11"/>
                    <w:ind w:left="58" w:rightChars="-27" w:right="-54" w:firstLine="0"/>
                    <w:rPr>
                      <w:rFonts w:eastAsia="Malgun Gothic"/>
                    </w:rPr>
                  </w:pPr>
                  <w:r w:rsidRPr="004657A2">
                    <w:rPr>
                      <w:rFonts w:eastAsia="Malgun Gothic"/>
                    </w:rPr>
                    <w:t>AM Policy Information</w:t>
                  </w:r>
                </w:p>
              </w:tc>
              <w:tc>
                <w:tcPr>
                  <w:tcW w:w="6574" w:type="dxa"/>
                </w:tcPr>
                <w:p w14:paraId="2849CBC6" w14:textId="77777777" w:rsidR="008D522D" w:rsidRPr="004657A2" w:rsidRDefault="008D522D" w:rsidP="004657A2">
                  <w:pPr>
                    <w:pStyle w:val="11"/>
                    <w:ind w:left="58" w:rightChars="-27" w:right="-54" w:firstLine="0"/>
                    <w:rPr>
                      <w:rFonts w:eastAsia="Malgun Gothic"/>
                    </w:rPr>
                  </w:pPr>
                  <w:r w:rsidRPr="004657A2">
                    <w:rPr>
                      <w:rFonts w:eastAsia="Malgun Gothic"/>
                    </w:rPr>
                    <w:t>Information on AM policy provided by PCF. It includes the Policy Control Request Triggers and Access and mobility related policy information as described in clauses 6.1.2.5 and 6.5 of TS 23.503 [20] except RFSP Index in Use Validity Time.</w:t>
                  </w:r>
                </w:p>
              </w:tc>
            </w:tr>
            <w:tr w:rsidR="008D522D" w:rsidRPr="00140E21" w14:paraId="48E417C7" w14:textId="77777777" w:rsidTr="000226F4">
              <w:trPr>
                <w:cantSplit/>
                <w:jc w:val="center"/>
              </w:trPr>
              <w:tc>
                <w:tcPr>
                  <w:tcW w:w="3055" w:type="dxa"/>
                </w:tcPr>
                <w:p w14:paraId="5A1337C8" w14:textId="77777777" w:rsidR="008D522D" w:rsidRPr="004657A2" w:rsidRDefault="008D522D" w:rsidP="004657A2">
                  <w:pPr>
                    <w:pStyle w:val="11"/>
                    <w:ind w:left="58" w:rightChars="-27" w:right="-54" w:firstLine="0"/>
                    <w:rPr>
                      <w:rFonts w:eastAsia="Malgun Gothic"/>
                    </w:rPr>
                  </w:pPr>
                  <w:r w:rsidRPr="004657A2">
                    <w:rPr>
                      <w:rFonts w:eastAsia="Malgun Gothic"/>
                    </w:rPr>
                    <w:t>PCF ID</w:t>
                  </w:r>
                </w:p>
              </w:tc>
              <w:tc>
                <w:tcPr>
                  <w:tcW w:w="6574" w:type="dxa"/>
                </w:tcPr>
                <w:p w14:paraId="2E4FDD28" w14:textId="77777777" w:rsidR="008D522D" w:rsidRPr="004657A2" w:rsidRDefault="008D522D" w:rsidP="004657A2">
                  <w:pPr>
                    <w:pStyle w:val="11"/>
                    <w:ind w:left="58" w:rightChars="-27" w:right="-54" w:firstLine="0"/>
                    <w:rPr>
                      <w:rFonts w:eastAsia="Malgun Gothic"/>
                    </w:rPr>
                  </w:pPr>
                  <w:r w:rsidRPr="004657A2">
                    <w:rPr>
                      <w:rFonts w:eastAsia="Malgun Gothic"/>
                    </w:rPr>
                    <w:t>The identifier of the PCF for AM Policy. In roaming, the identifier of V-PCF (NOTE 2).</w:t>
                  </w:r>
                </w:p>
              </w:tc>
            </w:tr>
            <w:tr w:rsidR="008D522D" w:rsidRPr="00140E21" w14:paraId="4BD90093" w14:textId="77777777" w:rsidTr="000226F4">
              <w:trPr>
                <w:cantSplit/>
                <w:jc w:val="center"/>
              </w:trPr>
              <w:tc>
                <w:tcPr>
                  <w:tcW w:w="3055" w:type="dxa"/>
                </w:tcPr>
                <w:p w14:paraId="71711BBC" w14:textId="77777777" w:rsidR="008D522D" w:rsidRPr="004657A2" w:rsidRDefault="008D522D" w:rsidP="004657A2">
                  <w:pPr>
                    <w:pStyle w:val="11"/>
                    <w:ind w:left="58" w:rightChars="-27" w:right="-54" w:firstLine="0"/>
                    <w:rPr>
                      <w:rFonts w:eastAsia="Malgun Gothic"/>
                      <w:highlight w:val="yellow"/>
                    </w:rPr>
                  </w:pPr>
                  <w:r w:rsidRPr="001B3AED">
                    <w:rPr>
                      <w:rFonts w:eastAsia="Malgun Gothic"/>
                      <w:highlight w:val="yellow"/>
                    </w:rPr>
                    <w:t>AM Policy Association indicator</w:t>
                  </w:r>
                </w:p>
              </w:tc>
              <w:tc>
                <w:tcPr>
                  <w:tcW w:w="6574" w:type="dxa"/>
                </w:tcPr>
                <w:p w14:paraId="1B41F176" w14:textId="77777777" w:rsidR="008D522D" w:rsidRPr="004657A2" w:rsidRDefault="008D522D" w:rsidP="004657A2">
                  <w:pPr>
                    <w:pStyle w:val="11"/>
                    <w:ind w:left="58" w:rightChars="-27" w:right="-54" w:firstLine="0"/>
                    <w:rPr>
                      <w:rFonts w:eastAsia="Malgun Gothic"/>
                      <w:highlight w:val="yellow"/>
                    </w:rPr>
                  </w:pPr>
                  <w:r w:rsidRPr="004657A2">
                    <w:rPr>
                      <w:rFonts w:eastAsia="Malgun Gothic"/>
                      <w:highlight w:val="yellow"/>
                    </w:rPr>
                    <w:t xml:space="preserve">Indicates whether AM Policy Association is “enabled” or “disabled” </w:t>
                  </w:r>
                </w:p>
              </w:tc>
            </w:tr>
            <w:tr w:rsidR="008D522D" w:rsidRPr="00140E21" w14:paraId="69C793D1" w14:textId="77777777" w:rsidTr="000226F4">
              <w:trPr>
                <w:cantSplit/>
                <w:jc w:val="center"/>
              </w:trPr>
              <w:tc>
                <w:tcPr>
                  <w:tcW w:w="9629" w:type="dxa"/>
                  <w:gridSpan w:val="2"/>
                </w:tcPr>
                <w:p w14:paraId="5EF7F6E5" w14:textId="77777777" w:rsidR="008D522D" w:rsidRPr="00140E21" w:rsidRDefault="008D522D" w:rsidP="008D522D">
                  <w:pPr>
                    <w:pStyle w:val="11"/>
                    <w:rPr>
                      <w:b/>
                    </w:rPr>
                  </w:pPr>
                  <w:r w:rsidRPr="00140E21">
                    <w:rPr>
                      <w:b/>
                    </w:rPr>
                    <w:t>For the UE Policy Association:</w:t>
                  </w:r>
                </w:p>
              </w:tc>
            </w:tr>
            <w:tr w:rsidR="008D522D" w:rsidRPr="00140E21" w14:paraId="76A645F4" w14:textId="77777777" w:rsidTr="000226F4">
              <w:trPr>
                <w:cantSplit/>
                <w:jc w:val="center"/>
              </w:trPr>
              <w:tc>
                <w:tcPr>
                  <w:tcW w:w="3055" w:type="dxa"/>
                </w:tcPr>
                <w:p w14:paraId="287EB6F5" w14:textId="77777777" w:rsidR="008D522D" w:rsidRPr="004657A2" w:rsidRDefault="008D522D" w:rsidP="004657A2">
                  <w:pPr>
                    <w:pStyle w:val="11"/>
                    <w:ind w:left="58" w:rightChars="-27" w:right="-54" w:firstLine="0"/>
                    <w:rPr>
                      <w:lang w:eastAsia="zh-CN"/>
                    </w:rPr>
                  </w:pPr>
                  <w:r w:rsidRPr="004657A2">
                    <w:rPr>
                      <w:lang w:eastAsia="zh-CN"/>
                    </w:rPr>
                    <w:lastRenderedPageBreak/>
                    <w:t>Trigger Information</w:t>
                  </w:r>
                </w:p>
              </w:tc>
              <w:tc>
                <w:tcPr>
                  <w:tcW w:w="6574" w:type="dxa"/>
                </w:tcPr>
                <w:p w14:paraId="203D9C6A" w14:textId="77777777" w:rsidR="008D522D" w:rsidRPr="004657A2" w:rsidRDefault="008D522D" w:rsidP="004657A2">
                  <w:pPr>
                    <w:pStyle w:val="11"/>
                    <w:ind w:left="58" w:rightChars="-27" w:right="-54" w:firstLine="0"/>
                    <w:rPr>
                      <w:lang w:eastAsia="zh-CN"/>
                    </w:rPr>
                  </w:pPr>
                  <w:r w:rsidRPr="004657A2">
                    <w:rPr>
                      <w:lang w:eastAsia="zh-CN"/>
                    </w:rPr>
                    <w:t>The Policy Control Request Triggers on UE policy provided by PCF.</w:t>
                  </w:r>
                </w:p>
              </w:tc>
            </w:tr>
            <w:tr w:rsidR="008D522D" w:rsidRPr="00140E21" w14:paraId="6C7CE023" w14:textId="77777777" w:rsidTr="000226F4">
              <w:trPr>
                <w:cantSplit/>
                <w:jc w:val="center"/>
              </w:trPr>
              <w:tc>
                <w:tcPr>
                  <w:tcW w:w="3055" w:type="dxa"/>
                </w:tcPr>
                <w:p w14:paraId="63D68B5D" w14:textId="77777777" w:rsidR="008D522D" w:rsidRPr="004657A2" w:rsidRDefault="008D522D" w:rsidP="004657A2">
                  <w:pPr>
                    <w:pStyle w:val="11"/>
                    <w:ind w:left="58" w:rightChars="-27" w:right="-54" w:firstLine="0"/>
                    <w:rPr>
                      <w:lang w:eastAsia="zh-CN"/>
                    </w:rPr>
                  </w:pPr>
                  <w:r w:rsidRPr="004657A2">
                    <w:rPr>
                      <w:lang w:eastAsia="zh-CN"/>
                    </w:rPr>
                    <w:t>PCF ID(s)</w:t>
                  </w:r>
                </w:p>
              </w:tc>
              <w:tc>
                <w:tcPr>
                  <w:tcW w:w="6574" w:type="dxa"/>
                </w:tcPr>
                <w:p w14:paraId="38AD5404" w14:textId="77777777" w:rsidR="008D522D" w:rsidRPr="004657A2" w:rsidRDefault="008D522D" w:rsidP="004657A2">
                  <w:pPr>
                    <w:pStyle w:val="11"/>
                    <w:ind w:left="58" w:rightChars="-27" w:right="-54" w:firstLine="0"/>
                    <w:rPr>
                      <w:lang w:eastAsia="zh-CN"/>
                    </w:rPr>
                  </w:pPr>
                  <w:r w:rsidRPr="004657A2">
                    <w:rPr>
                      <w:lang w:eastAsia="zh-CN"/>
                    </w:rPr>
                    <w:t>The identifier of the PCF for UE Policy. In roaming, the identifiers of both V-PCF and H-PCF (NOTE 1) (NOTE 2).</w:t>
                  </w:r>
                </w:p>
              </w:tc>
            </w:tr>
            <w:tr w:rsidR="008D522D" w:rsidRPr="00140E21" w14:paraId="7187B947" w14:textId="77777777" w:rsidTr="000226F4">
              <w:trPr>
                <w:cantSplit/>
                <w:jc w:val="center"/>
              </w:trPr>
              <w:tc>
                <w:tcPr>
                  <w:tcW w:w="3055" w:type="dxa"/>
                </w:tcPr>
                <w:p w14:paraId="0DAF91E2" w14:textId="77777777" w:rsidR="008D522D" w:rsidRPr="008D522D" w:rsidRDefault="008D522D" w:rsidP="004657A2">
                  <w:pPr>
                    <w:pStyle w:val="11"/>
                    <w:ind w:left="58" w:rightChars="-27" w:right="-54" w:firstLine="0"/>
                    <w:rPr>
                      <w:highlight w:val="cyan"/>
                      <w:lang w:eastAsia="zh-CN"/>
                    </w:rPr>
                  </w:pPr>
                  <w:r w:rsidRPr="008D522D">
                    <w:rPr>
                      <w:highlight w:val="cyan"/>
                      <w:lang w:eastAsia="zh-CN"/>
                    </w:rPr>
                    <w:t>UE Policy Container</w:t>
                  </w:r>
                </w:p>
              </w:tc>
              <w:tc>
                <w:tcPr>
                  <w:tcW w:w="6574" w:type="dxa"/>
                </w:tcPr>
                <w:p w14:paraId="237C459F" w14:textId="77777777" w:rsidR="008D522D" w:rsidRPr="008D522D" w:rsidRDefault="008D522D" w:rsidP="004657A2">
                  <w:pPr>
                    <w:pStyle w:val="11"/>
                    <w:ind w:left="58" w:rightChars="-27" w:right="-54" w:firstLine="0"/>
                    <w:rPr>
                      <w:highlight w:val="cyan"/>
                    </w:rPr>
                  </w:pPr>
                  <w:r w:rsidRPr="008D522D">
                    <w:rPr>
                      <w:highlight w:val="cyan"/>
                    </w:rPr>
                    <w:t>The UE Policy Container received from the UE</w:t>
                  </w:r>
                </w:p>
              </w:tc>
            </w:tr>
            <w:tr w:rsidR="008D522D" w:rsidRPr="00140E21" w14:paraId="0182E629" w14:textId="77777777" w:rsidTr="000226F4">
              <w:trPr>
                <w:cantSplit/>
                <w:jc w:val="center"/>
              </w:trPr>
              <w:tc>
                <w:tcPr>
                  <w:tcW w:w="3055" w:type="dxa"/>
                </w:tcPr>
                <w:p w14:paraId="7EDBD4CC" w14:textId="77777777" w:rsidR="008D522D" w:rsidRPr="001B3AED" w:rsidRDefault="008D522D" w:rsidP="004657A2">
                  <w:pPr>
                    <w:pStyle w:val="11"/>
                    <w:ind w:left="58" w:rightChars="-27" w:right="-54" w:firstLine="0"/>
                    <w:rPr>
                      <w:highlight w:val="yellow"/>
                      <w:lang w:eastAsia="zh-CN"/>
                    </w:rPr>
                  </w:pPr>
                  <w:r w:rsidRPr="001B3AED">
                    <w:rPr>
                      <w:rFonts w:eastAsia="Malgun Gothic"/>
                      <w:highlight w:val="yellow"/>
                    </w:rPr>
                    <w:t>UE Policy Association indicator</w:t>
                  </w:r>
                </w:p>
              </w:tc>
              <w:tc>
                <w:tcPr>
                  <w:tcW w:w="6574" w:type="dxa"/>
                </w:tcPr>
                <w:p w14:paraId="527F87A0" w14:textId="77777777" w:rsidR="008D522D" w:rsidRPr="001B3AED" w:rsidRDefault="008D522D" w:rsidP="004657A2">
                  <w:pPr>
                    <w:pStyle w:val="11"/>
                    <w:ind w:left="58" w:rightChars="-27" w:right="-54" w:firstLine="0"/>
                    <w:rPr>
                      <w:highlight w:val="yellow"/>
                    </w:rPr>
                  </w:pPr>
                  <w:r w:rsidRPr="001B3AED">
                    <w:rPr>
                      <w:highlight w:val="yellow"/>
                    </w:rPr>
                    <w:t xml:space="preserve">Indicates whether UE Policy Associations is “enabled” or “disabled” </w:t>
                  </w:r>
                </w:p>
              </w:tc>
            </w:tr>
            <w:tr w:rsidR="008D522D" w:rsidRPr="00140E21" w14:paraId="2BE2AD50" w14:textId="77777777" w:rsidTr="000226F4">
              <w:trPr>
                <w:cantSplit/>
                <w:jc w:val="center"/>
              </w:trPr>
              <w:tc>
                <w:tcPr>
                  <w:tcW w:w="9629" w:type="dxa"/>
                  <w:gridSpan w:val="2"/>
                </w:tcPr>
                <w:p w14:paraId="15C46EFD" w14:textId="77777777" w:rsidR="008D522D" w:rsidRPr="00140E21" w:rsidRDefault="008D522D" w:rsidP="008D522D">
                  <w:pPr>
                    <w:pStyle w:val="11"/>
                    <w:rPr>
                      <w:b/>
                    </w:rPr>
                  </w:pPr>
                  <w:r>
                    <w:rPr>
                      <w:b/>
                    </w:rPr>
                    <w:t>For the UE NWDAF association:</w:t>
                  </w:r>
                </w:p>
              </w:tc>
            </w:tr>
            <w:tr w:rsidR="008D522D" w:rsidRPr="00140E21" w14:paraId="67B558E8" w14:textId="77777777" w:rsidTr="000226F4">
              <w:trPr>
                <w:cantSplit/>
                <w:jc w:val="center"/>
              </w:trPr>
              <w:tc>
                <w:tcPr>
                  <w:tcW w:w="3055" w:type="dxa"/>
                </w:tcPr>
                <w:p w14:paraId="321FAD65" w14:textId="77777777" w:rsidR="008D522D" w:rsidRPr="00140E21" w:rsidRDefault="008D522D" w:rsidP="008D522D">
                  <w:pPr>
                    <w:pStyle w:val="11"/>
                    <w:rPr>
                      <w:lang w:eastAsia="zh-CN"/>
                    </w:rPr>
                  </w:pPr>
                  <w:r>
                    <w:rPr>
                      <w:lang w:eastAsia="zh-CN"/>
                    </w:rPr>
                    <w:t>NWDAF ID(s)</w:t>
                  </w:r>
                </w:p>
              </w:tc>
              <w:tc>
                <w:tcPr>
                  <w:tcW w:w="6574" w:type="dxa"/>
                </w:tcPr>
                <w:p w14:paraId="044BB6ED" w14:textId="77777777" w:rsidR="008D522D" w:rsidRPr="00140E21" w:rsidRDefault="008D522D" w:rsidP="008D522D">
                  <w:pPr>
                    <w:pStyle w:val="11"/>
                  </w:pPr>
                  <w:r>
                    <w:t>Indicating the NWDAF ID(s) (instance ID(s) or Set ID(s)) used for the UE specific Analytics.</w:t>
                  </w:r>
                </w:p>
              </w:tc>
            </w:tr>
            <w:tr w:rsidR="008D522D" w:rsidRPr="00140E21" w14:paraId="5F6AEB88" w14:textId="77777777" w:rsidTr="000226F4">
              <w:trPr>
                <w:cantSplit/>
                <w:jc w:val="center"/>
              </w:trPr>
              <w:tc>
                <w:tcPr>
                  <w:tcW w:w="9629" w:type="dxa"/>
                  <w:gridSpan w:val="2"/>
                </w:tcPr>
                <w:p w14:paraId="62C5F593" w14:textId="66168396" w:rsidR="008D522D" w:rsidRPr="008D522D" w:rsidRDefault="008D522D" w:rsidP="008D522D">
                  <w:pPr>
                    <w:pStyle w:val="11"/>
                    <w:rPr>
                      <w:color w:val="FF0000"/>
                    </w:rPr>
                  </w:pPr>
                  <w:r w:rsidRPr="008D522D">
                    <w:rPr>
                      <w:rFonts w:hint="eastAsia"/>
                      <w:color w:val="FF0000"/>
                      <w:lang w:eastAsia="zh-CN"/>
                    </w:rPr>
                    <w:t>U</w:t>
                  </w:r>
                  <w:r w:rsidRPr="008D522D">
                    <w:rPr>
                      <w:color w:val="FF0000"/>
                      <w:lang w:eastAsia="zh-CN"/>
                    </w:rPr>
                    <w:t>nrelated IEs</w:t>
                  </w:r>
                </w:p>
              </w:tc>
            </w:tr>
          </w:tbl>
          <w:p w14:paraId="09C67890" w14:textId="77777777" w:rsidR="0055693D" w:rsidRPr="008D522D" w:rsidRDefault="0055693D" w:rsidP="008D522D">
            <w:pPr>
              <w:rPr>
                <w:lang w:eastAsia="zh-CN"/>
              </w:rPr>
            </w:pPr>
          </w:p>
        </w:tc>
      </w:tr>
    </w:tbl>
    <w:p w14:paraId="009674DD" w14:textId="467CD4F1" w:rsidR="007C139D" w:rsidRDefault="007C139D" w:rsidP="00F24A0F">
      <w:pPr>
        <w:rPr>
          <w:lang w:eastAsia="zh-CN"/>
        </w:rPr>
      </w:pPr>
    </w:p>
    <w:p w14:paraId="669241B3" w14:textId="7F20C7B7" w:rsidR="00A07BF6" w:rsidRDefault="00A07BF6" w:rsidP="00F24A0F">
      <w:pPr>
        <w:rPr>
          <w:lang w:eastAsia="zh-CN"/>
        </w:rPr>
      </w:pPr>
      <w:r w:rsidRPr="00A07BF6">
        <w:rPr>
          <w:lang w:eastAsia="zh-CN"/>
        </w:rPr>
        <w:t>Two of th</w:t>
      </w:r>
      <w:r w:rsidR="00815D1F">
        <w:rPr>
          <w:lang w:eastAsia="zh-CN"/>
        </w:rPr>
        <w:t>ese new IEs</w:t>
      </w:r>
      <w:r w:rsidR="00B94CD5">
        <w:rPr>
          <w:rFonts w:eastAsia="Malgun Gothic"/>
        </w:rPr>
        <w:t xml:space="preserve"> </w:t>
      </w:r>
      <w:r w:rsidR="00B94CD5" w:rsidRPr="00CF2284">
        <w:rPr>
          <w:rFonts w:eastAsia="Malgun Gothic"/>
          <w:highlight w:val="yellow"/>
        </w:rPr>
        <w:t>in yellow highlight</w:t>
      </w:r>
      <w:r w:rsidRPr="00A07BF6">
        <w:rPr>
          <w:lang w:eastAsia="zh-CN"/>
        </w:rPr>
        <w:t xml:space="preserve">, i.e. </w:t>
      </w:r>
      <w:r w:rsidRPr="00A07BF6">
        <w:rPr>
          <w:rFonts w:eastAsia="Malgun Gothic"/>
        </w:rPr>
        <w:t xml:space="preserve">AM Policy Association indicator and UE Policy Association </w:t>
      </w:r>
      <w:r w:rsidR="003804F8" w:rsidRPr="00A07BF6">
        <w:rPr>
          <w:rFonts w:eastAsia="Malgun Gothic"/>
        </w:rPr>
        <w:t>indicator</w:t>
      </w:r>
      <w:r>
        <w:rPr>
          <w:rFonts w:eastAsia="Malgun Gothic"/>
        </w:rPr>
        <w:t>, are also add</w:t>
      </w:r>
      <w:r w:rsidR="003804F8">
        <w:rPr>
          <w:rFonts w:eastAsia="Malgun Gothic"/>
        </w:rPr>
        <w:t>ed</w:t>
      </w:r>
      <w:r>
        <w:rPr>
          <w:rFonts w:eastAsia="Malgun Gothic"/>
        </w:rPr>
        <w:t xml:space="preserve"> in</w:t>
      </w:r>
      <w:r w:rsidR="00CF2284">
        <w:rPr>
          <w:rFonts w:eastAsia="Malgun Gothic"/>
        </w:rPr>
        <w:t xml:space="preserve"> the UE subscription data</w:t>
      </w:r>
      <w:r w:rsidR="00481E50" w:rsidRPr="00481E50">
        <w:rPr>
          <w:lang w:eastAsia="zh-CN"/>
        </w:rPr>
        <w:t xml:space="preserve"> </w:t>
      </w:r>
      <w:r w:rsidR="00481E50">
        <w:rPr>
          <w:lang w:eastAsia="zh-CN"/>
        </w:rPr>
        <w:t xml:space="preserve">in CR </w:t>
      </w:r>
      <w:r w:rsidR="00481E50" w:rsidRPr="00924DC4">
        <w:rPr>
          <w:lang w:val="en-US" w:eastAsia="zh-CN"/>
        </w:rPr>
        <w:t>S2-2405213</w:t>
      </w:r>
      <w:r w:rsidR="00CF2284">
        <w:rPr>
          <w:rFonts w:eastAsia="Malgun Gothic"/>
        </w:rPr>
        <w:t xml:space="preserve">. </w:t>
      </w:r>
    </w:p>
    <w:p w14:paraId="13EF5E2D" w14:textId="77777777" w:rsidR="00A07BF6" w:rsidRDefault="00A07BF6" w:rsidP="00F24A0F">
      <w:pPr>
        <w:rPr>
          <w:lang w:eastAsia="zh-CN"/>
        </w:rPr>
      </w:pPr>
    </w:p>
    <w:tbl>
      <w:tblPr>
        <w:tblStyle w:val="a9"/>
        <w:tblW w:w="0" w:type="auto"/>
        <w:tblLook w:val="04A0" w:firstRow="1" w:lastRow="0" w:firstColumn="1" w:lastColumn="0" w:noHBand="0" w:noVBand="1"/>
      </w:tblPr>
      <w:tblGrid>
        <w:gridCol w:w="9855"/>
      </w:tblGrid>
      <w:tr w:rsidR="00A07BF6" w14:paraId="70D31C74" w14:textId="77777777" w:rsidTr="000226F4">
        <w:tc>
          <w:tcPr>
            <w:tcW w:w="9855" w:type="dxa"/>
          </w:tcPr>
          <w:p w14:paraId="4D985E96" w14:textId="77777777" w:rsidR="00A07BF6" w:rsidRDefault="00A07BF6" w:rsidP="000226F4">
            <w:pPr>
              <w:rPr>
                <w:b/>
                <w:lang w:eastAsia="zh-CN"/>
              </w:rPr>
            </w:pPr>
            <w:r w:rsidRPr="005D5CFF">
              <w:rPr>
                <w:b/>
                <w:lang w:eastAsia="zh-CN"/>
              </w:rPr>
              <w:t xml:space="preserve">clause </w:t>
            </w:r>
            <w:r>
              <w:rPr>
                <w:b/>
                <w:lang w:eastAsia="zh-CN"/>
              </w:rPr>
              <w:t>4</w:t>
            </w:r>
            <w:r w:rsidRPr="00B01065">
              <w:rPr>
                <w:b/>
                <w:lang w:eastAsia="zh-CN"/>
              </w:rPr>
              <w:t>.2.2.2.2</w:t>
            </w:r>
            <w:r w:rsidRPr="005D5CFF">
              <w:rPr>
                <w:b/>
                <w:lang w:eastAsia="zh-CN"/>
              </w:rPr>
              <w:t xml:space="preserve"> of TS 23.50</w:t>
            </w:r>
            <w:r>
              <w:rPr>
                <w:b/>
                <w:lang w:eastAsia="zh-CN"/>
              </w:rPr>
              <w:t>2</w:t>
            </w:r>
          </w:p>
          <w:p w14:paraId="69717D2D" w14:textId="77777777" w:rsidR="00A07BF6" w:rsidRDefault="00A07BF6" w:rsidP="000226F4">
            <w:pPr>
              <w:rPr>
                <w:b/>
                <w:lang w:eastAsia="zh-CN"/>
              </w:rPr>
            </w:pPr>
          </w:p>
          <w:p w14:paraId="413D632C" w14:textId="77777777" w:rsidR="00A07BF6" w:rsidRPr="00140E21" w:rsidRDefault="00A07BF6" w:rsidP="00A07BF6">
            <w:pPr>
              <w:pStyle w:val="51"/>
              <w:rPr>
                <w:rFonts w:eastAsia="Malgun Gothic"/>
              </w:rPr>
            </w:pPr>
            <w:bookmarkStart w:id="1" w:name="_Toc162424460"/>
            <w:r w:rsidRPr="00140E21">
              <w:rPr>
                <w:rFonts w:eastAsia="Malgun Gothic"/>
              </w:rPr>
              <w:t>5.2.3.3.1</w:t>
            </w:r>
            <w:r w:rsidRPr="00140E21">
              <w:rPr>
                <w:rFonts w:eastAsia="Malgun Gothic"/>
              </w:rPr>
              <w:tab/>
              <w:t>General</w:t>
            </w:r>
            <w:bookmarkEnd w:id="1"/>
          </w:p>
          <w:p w14:paraId="6B127928" w14:textId="77777777" w:rsidR="00A07BF6" w:rsidRPr="00140E21" w:rsidRDefault="00A07BF6" w:rsidP="00A07BF6">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EBEDC22" w14:textId="77777777" w:rsidR="00A07BF6" w:rsidRPr="00140E21" w:rsidRDefault="00A07BF6" w:rsidP="00A07BF6">
            <w:pPr>
              <w:pStyle w:val="90"/>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811"/>
              <w:gridCol w:w="4225"/>
            </w:tblGrid>
            <w:tr w:rsidR="00A07BF6" w:rsidRPr="00140E21" w14:paraId="7BE0EDF2" w14:textId="77777777" w:rsidTr="000226F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0FCDB5" w14:textId="77777777" w:rsidR="00A07BF6" w:rsidRPr="00140E21" w:rsidRDefault="00A07BF6" w:rsidP="00A07BF6">
                  <w:pPr>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536BEC" w14:textId="77777777" w:rsidR="00A07BF6" w:rsidRPr="00140E21" w:rsidRDefault="00A07BF6" w:rsidP="00A07BF6">
                  <w:pPr>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602E66" w14:textId="77777777" w:rsidR="00A07BF6" w:rsidRPr="00140E21" w:rsidRDefault="00A07BF6" w:rsidP="00A07BF6">
                  <w:pPr>
                    <w:rPr>
                      <w:rFonts w:eastAsia="Malgun Gothic"/>
                    </w:rPr>
                  </w:pPr>
                  <w:r w:rsidRPr="00140E21">
                    <w:rPr>
                      <w:rFonts w:eastAsia="Malgun Gothic"/>
                    </w:rPr>
                    <w:t>Description</w:t>
                  </w:r>
                </w:p>
              </w:tc>
            </w:tr>
            <w:tr w:rsidR="001B3AED" w:rsidRPr="00140E21" w14:paraId="761F352D" w14:textId="77777777" w:rsidTr="000226F4">
              <w:trPr>
                <w:cantSplit/>
                <w:tblHeader/>
                <w:jc w:val="center"/>
              </w:trPr>
              <w:tc>
                <w:tcPr>
                  <w:tcW w:w="1980" w:type="dxa"/>
                  <w:vMerge w:val="restart"/>
                  <w:tcBorders>
                    <w:top w:val="single" w:sz="4" w:space="0" w:color="auto"/>
                    <w:left w:val="single" w:sz="4" w:space="0" w:color="auto"/>
                    <w:right w:val="single" w:sz="4" w:space="0" w:color="auto"/>
                  </w:tcBorders>
                  <w:shd w:val="clear" w:color="auto" w:fill="auto"/>
                </w:tcPr>
                <w:p w14:paraId="061B75EC" w14:textId="77777777" w:rsidR="001B3AED" w:rsidRPr="00140E21" w:rsidRDefault="001B3AED" w:rsidP="00A07BF6">
                  <w:pPr>
                    <w:pStyle w:val="11"/>
                    <w:rPr>
                      <w:lang w:eastAsia="zh-CN"/>
                    </w:rPr>
                  </w:pPr>
                  <w:r w:rsidRPr="00140E21">
                    <w:rPr>
                      <w:lang w:eastAsia="zh-CN"/>
                    </w:rPr>
                    <w:t>Access and Mobility Subscription data (data needed for UE</w:t>
                  </w:r>
                </w:p>
                <w:p w14:paraId="7F155685" w14:textId="6687A564" w:rsidR="001B3AED" w:rsidRPr="00140E21" w:rsidRDefault="001B3AED" w:rsidP="00A07BF6">
                  <w:pPr>
                    <w:pStyle w:val="11"/>
                    <w:rPr>
                      <w:lang w:eastAsia="zh-CN"/>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0A52506" w14:textId="77777777" w:rsidR="001B3AED" w:rsidRPr="004657A2" w:rsidRDefault="001B3AED" w:rsidP="004657A2">
                  <w:pPr>
                    <w:pStyle w:val="11"/>
                    <w:tabs>
                      <w:tab w:val="left" w:pos="179"/>
                    </w:tabs>
                    <w:ind w:left="38" w:right="-278" w:firstLine="38"/>
                    <w:rPr>
                      <w:rFonts w:eastAsia="Malgun Gothic"/>
                    </w:rPr>
                  </w:pPr>
                  <w:r w:rsidRPr="004657A2">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A8A4900" w14:textId="77777777" w:rsidR="001B3AED" w:rsidRPr="004657A2" w:rsidRDefault="001B3AED" w:rsidP="004657A2">
                  <w:pPr>
                    <w:pStyle w:val="11"/>
                    <w:tabs>
                      <w:tab w:val="left" w:pos="179"/>
                    </w:tabs>
                    <w:ind w:left="38" w:right="-278" w:firstLine="38"/>
                    <w:rPr>
                      <w:rFonts w:eastAsia="Malgun Gothic"/>
                    </w:rPr>
                  </w:pPr>
                  <w:r w:rsidRPr="004657A2">
                    <w:rPr>
                      <w:rFonts w:eastAsia="Malgun Gothic"/>
                    </w:rPr>
                    <w:t>List of the GPSI (Generic Public Subscription Identifier) used both inside and outside of the 3GPP system to address a 3GPP subscription (see NOTE 9).</w:t>
                  </w:r>
                </w:p>
              </w:tc>
            </w:tr>
            <w:tr w:rsidR="001B3AED" w:rsidRPr="00140E21" w14:paraId="14B24FD9" w14:textId="77777777" w:rsidTr="000226F4">
              <w:trPr>
                <w:cantSplit/>
                <w:tblHeader/>
                <w:jc w:val="center"/>
              </w:trPr>
              <w:tc>
                <w:tcPr>
                  <w:tcW w:w="1980" w:type="dxa"/>
                  <w:vMerge/>
                  <w:tcBorders>
                    <w:left w:val="single" w:sz="4" w:space="0" w:color="auto"/>
                    <w:right w:val="single" w:sz="4" w:space="0" w:color="auto"/>
                  </w:tcBorders>
                  <w:shd w:val="clear" w:color="auto" w:fill="auto"/>
                </w:tcPr>
                <w:p w14:paraId="2647F7AF" w14:textId="5E1927DF" w:rsidR="001B3AED" w:rsidRPr="00140E21" w:rsidRDefault="001B3AED" w:rsidP="00A07BF6">
                  <w:pPr>
                    <w:pStyle w:val="11"/>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5C3A0" w14:textId="77777777" w:rsidR="001B3AED" w:rsidRPr="004657A2" w:rsidRDefault="001B3AED" w:rsidP="004657A2">
                  <w:pPr>
                    <w:pStyle w:val="11"/>
                    <w:tabs>
                      <w:tab w:val="left" w:pos="179"/>
                    </w:tabs>
                    <w:ind w:left="38" w:right="-278" w:firstLine="38"/>
                    <w:rPr>
                      <w:rFonts w:eastAsia="Malgun Gothic"/>
                    </w:rPr>
                  </w:pPr>
                  <w:r w:rsidRPr="004657A2">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C5E9CCE" w14:textId="77777777" w:rsidR="001B3AED" w:rsidRPr="004657A2" w:rsidRDefault="001B3AED" w:rsidP="004657A2">
                  <w:pPr>
                    <w:pStyle w:val="11"/>
                    <w:tabs>
                      <w:tab w:val="left" w:pos="179"/>
                    </w:tabs>
                    <w:ind w:left="38" w:right="-278" w:firstLine="38"/>
                    <w:rPr>
                      <w:rFonts w:eastAsia="Malgun Gothic"/>
                    </w:rPr>
                  </w:pPr>
                  <w:r w:rsidRPr="004657A2">
                    <w:rPr>
                      <w:rFonts w:eastAsia="Malgun Gothic"/>
                    </w:rPr>
                    <w:t>List of the subscribed internal group(s) that the UE belongs to.</w:t>
                  </w:r>
                </w:p>
              </w:tc>
            </w:tr>
            <w:tr w:rsidR="001B3AED" w:rsidRPr="00140E21" w14:paraId="6C582BBF" w14:textId="77777777" w:rsidTr="000226F4">
              <w:trPr>
                <w:cantSplit/>
                <w:tblHeader/>
                <w:jc w:val="center"/>
              </w:trPr>
              <w:tc>
                <w:tcPr>
                  <w:tcW w:w="1980" w:type="dxa"/>
                  <w:vMerge/>
                  <w:tcBorders>
                    <w:left w:val="single" w:sz="4" w:space="0" w:color="auto"/>
                    <w:right w:val="single" w:sz="4" w:space="0" w:color="auto"/>
                  </w:tcBorders>
                  <w:shd w:val="clear" w:color="auto" w:fill="auto"/>
                </w:tcPr>
                <w:p w14:paraId="360895F8" w14:textId="77777777" w:rsidR="001B3AED" w:rsidRPr="00140E21" w:rsidRDefault="001B3AED" w:rsidP="00A07BF6">
                  <w:pPr>
                    <w:pStyle w:val="11"/>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E24C9" w14:textId="479A54A2" w:rsidR="001B3AED" w:rsidRDefault="001B3AED" w:rsidP="00A07BF6">
                  <w:pPr>
                    <w:pStyle w:val="11"/>
                    <w:rPr>
                      <w:rFonts w:eastAsia="Malgun Gothic"/>
                    </w:rPr>
                  </w:pPr>
                  <w:r w:rsidRPr="008D522D">
                    <w:rPr>
                      <w:rFonts w:hint="eastAsia"/>
                      <w:color w:val="FF0000"/>
                      <w:lang w:eastAsia="zh-CN"/>
                    </w:rPr>
                    <w:t>U</w:t>
                  </w:r>
                  <w:r w:rsidRPr="008D522D">
                    <w:rPr>
                      <w:color w:val="FF0000"/>
                      <w:lang w:eastAsia="zh-CN"/>
                    </w:rPr>
                    <w:t>nrelated IEs</w:t>
                  </w:r>
                </w:p>
              </w:tc>
              <w:tc>
                <w:tcPr>
                  <w:tcW w:w="4225" w:type="dxa"/>
                  <w:tcBorders>
                    <w:top w:val="single" w:sz="4" w:space="0" w:color="auto"/>
                    <w:left w:val="single" w:sz="4" w:space="0" w:color="auto"/>
                    <w:bottom w:val="single" w:sz="4" w:space="0" w:color="auto"/>
                    <w:right w:val="single" w:sz="4" w:space="0" w:color="auto"/>
                  </w:tcBorders>
                </w:tcPr>
                <w:p w14:paraId="5685F6C1" w14:textId="520ED176" w:rsidR="001B3AED" w:rsidRDefault="001B3AED" w:rsidP="00A07BF6">
                  <w:pPr>
                    <w:pStyle w:val="11"/>
                    <w:rPr>
                      <w:rFonts w:eastAsia="Malgun Gothic"/>
                    </w:rPr>
                  </w:pPr>
                </w:p>
              </w:tc>
            </w:tr>
            <w:tr w:rsidR="001B3AED" w:rsidRPr="00140E21" w14:paraId="0E96EC7A" w14:textId="77777777" w:rsidTr="000226F4">
              <w:trPr>
                <w:cantSplit/>
                <w:tblHeader/>
                <w:jc w:val="center"/>
              </w:trPr>
              <w:tc>
                <w:tcPr>
                  <w:tcW w:w="1980" w:type="dxa"/>
                  <w:vMerge/>
                  <w:tcBorders>
                    <w:left w:val="single" w:sz="4" w:space="0" w:color="auto"/>
                    <w:right w:val="single" w:sz="4" w:space="0" w:color="auto"/>
                  </w:tcBorders>
                  <w:shd w:val="clear" w:color="auto" w:fill="auto"/>
                </w:tcPr>
                <w:p w14:paraId="184123E2" w14:textId="77777777" w:rsidR="001B3AED" w:rsidRPr="00140E21" w:rsidRDefault="001B3AED" w:rsidP="00A07BF6">
                  <w:pPr>
                    <w:pStyle w:val="11"/>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A4FD9" w14:textId="77777777" w:rsidR="001B3AED" w:rsidRPr="0085397F" w:rsidRDefault="001B3AED" w:rsidP="004657A2">
                  <w:pPr>
                    <w:pStyle w:val="11"/>
                    <w:tabs>
                      <w:tab w:val="left" w:pos="179"/>
                    </w:tabs>
                    <w:ind w:left="38" w:right="-278" w:firstLine="38"/>
                    <w:rPr>
                      <w:rFonts w:eastAsia="Malgun Gothic"/>
                      <w:highlight w:val="yellow"/>
                    </w:rPr>
                  </w:pPr>
                  <w:r w:rsidRPr="0085397F">
                    <w:rPr>
                      <w:rFonts w:eastAsia="Malgun Gothic"/>
                      <w:highlight w:val="yellow"/>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4A5FAE5" w14:textId="77777777" w:rsidR="001B3AED" w:rsidRPr="0085397F" w:rsidRDefault="001B3AED" w:rsidP="004657A2">
                  <w:pPr>
                    <w:pStyle w:val="11"/>
                    <w:tabs>
                      <w:tab w:val="left" w:pos="179"/>
                    </w:tabs>
                    <w:ind w:left="38" w:right="-136" w:firstLine="38"/>
                    <w:rPr>
                      <w:rFonts w:eastAsia="Malgun Gothic"/>
                      <w:highlight w:val="yellow"/>
                    </w:rPr>
                  </w:pPr>
                  <w:r w:rsidRPr="0085397F">
                    <w:rPr>
                      <w:highlight w:val="yellow"/>
                    </w:rPr>
                    <w:t xml:space="preserve">Indicates whether </w:t>
                  </w:r>
                  <w:r w:rsidRPr="0085397F">
                    <w:rPr>
                      <w:rFonts w:eastAsia="Malgun Gothic"/>
                      <w:highlight w:val="yellow"/>
                    </w:rPr>
                    <w:t xml:space="preserve">the AM Policy Association </w:t>
                  </w:r>
                  <w:r w:rsidRPr="0085397F">
                    <w:rPr>
                      <w:highlight w:val="yellow"/>
                    </w:rPr>
                    <w:t>is “enabled”, “disabled”.</w:t>
                  </w:r>
                </w:p>
              </w:tc>
            </w:tr>
            <w:tr w:rsidR="001B3AED" w:rsidRPr="00140E21" w14:paraId="758D2DAE" w14:textId="77777777" w:rsidTr="0085397F">
              <w:trPr>
                <w:cantSplit/>
                <w:tblHeader/>
                <w:jc w:val="center"/>
              </w:trPr>
              <w:tc>
                <w:tcPr>
                  <w:tcW w:w="1980" w:type="dxa"/>
                  <w:vMerge/>
                  <w:tcBorders>
                    <w:left w:val="single" w:sz="4" w:space="0" w:color="auto"/>
                    <w:right w:val="single" w:sz="4" w:space="0" w:color="auto"/>
                  </w:tcBorders>
                  <w:shd w:val="clear" w:color="auto" w:fill="auto"/>
                </w:tcPr>
                <w:p w14:paraId="4EFAAA29" w14:textId="77777777" w:rsidR="001B3AED" w:rsidRPr="00140E21" w:rsidRDefault="001B3AED" w:rsidP="00A07BF6">
                  <w:pPr>
                    <w:pStyle w:val="11"/>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EB653" w14:textId="77777777" w:rsidR="001B3AED" w:rsidRPr="0085397F" w:rsidRDefault="001B3AED" w:rsidP="004657A2">
                  <w:pPr>
                    <w:pStyle w:val="11"/>
                    <w:tabs>
                      <w:tab w:val="left" w:pos="179"/>
                    </w:tabs>
                    <w:ind w:left="38" w:right="-278" w:firstLine="38"/>
                    <w:rPr>
                      <w:rFonts w:eastAsia="Malgun Gothic"/>
                      <w:highlight w:val="yellow"/>
                    </w:rPr>
                  </w:pPr>
                  <w:r w:rsidRPr="0085397F">
                    <w:rPr>
                      <w:rFonts w:eastAsia="Malgun Gothic"/>
                      <w:highlight w:val="yellow"/>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9852FF2" w14:textId="77777777" w:rsidR="001B3AED" w:rsidRPr="0085397F" w:rsidRDefault="001B3AED" w:rsidP="004657A2">
                  <w:pPr>
                    <w:pStyle w:val="11"/>
                    <w:tabs>
                      <w:tab w:val="left" w:pos="179"/>
                    </w:tabs>
                    <w:ind w:left="38" w:right="-136" w:firstLine="38"/>
                    <w:rPr>
                      <w:rFonts w:eastAsia="Malgun Gothic"/>
                      <w:highlight w:val="yellow"/>
                    </w:rPr>
                  </w:pPr>
                  <w:r w:rsidRPr="0085397F">
                    <w:rPr>
                      <w:highlight w:val="yellow"/>
                    </w:rPr>
                    <w:t xml:space="preserve">Indicates whether the </w:t>
                  </w:r>
                  <w:r w:rsidRPr="0085397F">
                    <w:rPr>
                      <w:rFonts w:eastAsia="Malgun Gothic"/>
                      <w:highlight w:val="yellow"/>
                    </w:rPr>
                    <w:t xml:space="preserve">UE Policy Association </w:t>
                  </w:r>
                  <w:r w:rsidRPr="0085397F">
                    <w:rPr>
                      <w:highlight w:val="yellow"/>
                    </w:rPr>
                    <w:t>is “enabled” or “disabled”.</w:t>
                  </w:r>
                </w:p>
              </w:tc>
            </w:tr>
            <w:tr w:rsidR="0085397F" w:rsidRPr="00140E21" w14:paraId="7116F654" w14:textId="77777777" w:rsidTr="000226F4">
              <w:trPr>
                <w:cantSplit/>
                <w:tblHeader/>
                <w:jc w:val="center"/>
              </w:trPr>
              <w:tc>
                <w:tcPr>
                  <w:tcW w:w="1980" w:type="dxa"/>
                  <w:tcBorders>
                    <w:left w:val="single" w:sz="4" w:space="0" w:color="auto"/>
                    <w:bottom w:val="single" w:sz="4" w:space="0" w:color="auto"/>
                    <w:right w:val="single" w:sz="4" w:space="0" w:color="auto"/>
                  </w:tcBorders>
                  <w:shd w:val="clear" w:color="auto" w:fill="auto"/>
                </w:tcPr>
                <w:p w14:paraId="62D04669" w14:textId="18F4E25D" w:rsidR="0085397F" w:rsidRPr="00140E21" w:rsidRDefault="0085397F" w:rsidP="00A07BF6">
                  <w:pPr>
                    <w:pStyle w:val="11"/>
                    <w:rPr>
                      <w:rFonts w:eastAsia="Malgun Gothic"/>
                    </w:rPr>
                  </w:pPr>
                  <w:r w:rsidRPr="008D522D">
                    <w:rPr>
                      <w:rFonts w:hint="eastAsia"/>
                      <w:color w:val="FF0000"/>
                      <w:lang w:eastAsia="zh-CN"/>
                    </w:rPr>
                    <w:t>U</w:t>
                  </w:r>
                  <w:r w:rsidRPr="008D522D">
                    <w:rPr>
                      <w:color w:val="FF0000"/>
                      <w:lang w:eastAsia="zh-CN"/>
                    </w:rPr>
                    <w:t>nrelated IEs</w:t>
                  </w:r>
                </w:p>
              </w:tc>
              <w:tc>
                <w:tcPr>
                  <w:tcW w:w="2811" w:type="dxa"/>
                  <w:tcBorders>
                    <w:top w:val="single" w:sz="4" w:space="0" w:color="auto"/>
                    <w:left w:val="single" w:sz="4" w:space="0" w:color="auto"/>
                    <w:bottom w:val="single" w:sz="4" w:space="0" w:color="auto"/>
                    <w:right w:val="single" w:sz="4" w:space="0" w:color="auto"/>
                  </w:tcBorders>
                </w:tcPr>
                <w:p w14:paraId="6B2A16DD" w14:textId="77777777" w:rsidR="0085397F" w:rsidRPr="00A07BF6" w:rsidRDefault="0085397F" w:rsidP="00A07BF6">
                  <w:pPr>
                    <w:pStyle w:val="11"/>
                    <w:rPr>
                      <w:rFonts w:eastAsia="Malgun Gothic"/>
                      <w:highlight w:val="cyan"/>
                    </w:rPr>
                  </w:pPr>
                </w:p>
              </w:tc>
              <w:tc>
                <w:tcPr>
                  <w:tcW w:w="4225" w:type="dxa"/>
                  <w:tcBorders>
                    <w:top w:val="single" w:sz="4" w:space="0" w:color="auto"/>
                    <w:left w:val="single" w:sz="4" w:space="0" w:color="auto"/>
                    <w:bottom w:val="single" w:sz="4" w:space="0" w:color="auto"/>
                    <w:right w:val="single" w:sz="4" w:space="0" w:color="auto"/>
                  </w:tcBorders>
                </w:tcPr>
                <w:p w14:paraId="48BC0BA1" w14:textId="77777777" w:rsidR="0085397F" w:rsidRPr="00A07BF6" w:rsidRDefault="0085397F" w:rsidP="00A07BF6">
                  <w:pPr>
                    <w:pStyle w:val="11"/>
                    <w:rPr>
                      <w:highlight w:val="cyan"/>
                    </w:rPr>
                  </w:pPr>
                </w:p>
              </w:tc>
            </w:tr>
          </w:tbl>
          <w:p w14:paraId="4B349024" w14:textId="77777777" w:rsidR="00A07BF6" w:rsidRPr="00A07BF6" w:rsidRDefault="00A07BF6" w:rsidP="000226F4">
            <w:pPr>
              <w:rPr>
                <w:lang w:eastAsia="zh-CN"/>
              </w:rPr>
            </w:pPr>
          </w:p>
          <w:p w14:paraId="3A8A906B" w14:textId="77777777" w:rsidR="00A07BF6" w:rsidRDefault="00A07BF6" w:rsidP="000226F4">
            <w:pPr>
              <w:rPr>
                <w:lang w:eastAsia="zh-CN"/>
              </w:rPr>
            </w:pPr>
          </w:p>
        </w:tc>
      </w:tr>
    </w:tbl>
    <w:p w14:paraId="7E14EA84" w14:textId="77777777" w:rsidR="00481E50" w:rsidRDefault="00481E50" w:rsidP="00F24A0F">
      <w:pPr>
        <w:rPr>
          <w:lang w:eastAsia="zh-CN"/>
        </w:rPr>
      </w:pPr>
    </w:p>
    <w:p w14:paraId="29B97AFA" w14:textId="2A1A34ED" w:rsidR="00A07BF6" w:rsidRPr="00A07BF6" w:rsidRDefault="003D0B1B" w:rsidP="00A07BF6">
      <w:pPr>
        <w:rPr>
          <w:lang w:val="en-US" w:eastAsia="zh-CN"/>
        </w:rPr>
      </w:pPr>
      <w:r>
        <w:rPr>
          <w:rFonts w:hint="eastAsia"/>
          <w:lang w:eastAsia="zh-CN"/>
        </w:rPr>
        <w:t>T</w:t>
      </w:r>
      <w:r>
        <w:rPr>
          <w:lang w:eastAsia="zh-CN"/>
        </w:rPr>
        <w:t xml:space="preserve">he </w:t>
      </w:r>
      <w:r w:rsidRPr="003D0B1B">
        <w:rPr>
          <w:lang w:val="en-US" w:eastAsia="zh-CN"/>
        </w:rPr>
        <w:t>Namf_Communication_UEContextTransfer</w:t>
      </w:r>
      <w:r>
        <w:rPr>
          <w:lang w:val="en-US" w:eastAsia="zh-CN"/>
        </w:rPr>
        <w:t xml:space="preserve"> service is invoked during the registration procedure as specified in 4.2.2.2.2 of TS 23.502. </w:t>
      </w:r>
      <w:r>
        <w:rPr>
          <w:rFonts w:hint="eastAsia"/>
          <w:lang w:eastAsia="zh-CN"/>
        </w:rPr>
        <w:t>A</w:t>
      </w:r>
      <w:r>
        <w:rPr>
          <w:lang w:eastAsia="zh-CN"/>
        </w:rPr>
        <w:t xml:space="preserve">lso in CR </w:t>
      </w:r>
      <w:r w:rsidRPr="00924DC4">
        <w:rPr>
          <w:lang w:val="en-US" w:eastAsia="zh-CN"/>
        </w:rPr>
        <w:t>S2-2405213</w:t>
      </w:r>
      <w:r>
        <w:rPr>
          <w:lang w:val="en-US" w:eastAsia="zh-CN"/>
        </w:rPr>
        <w:t>, the registration procedure is updated</w:t>
      </w:r>
      <w:r w:rsidR="00A07BF6" w:rsidRPr="00A07BF6">
        <w:rPr>
          <w:lang w:val="en-US" w:eastAsia="zh-CN"/>
        </w:rPr>
        <w:t xml:space="preserve"> as following</w:t>
      </w:r>
      <w:r w:rsidR="00A07BF6">
        <w:rPr>
          <w:lang w:val="en-US" w:eastAsia="zh-CN"/>
        </w:rPr>
        <w:t>:</w:t>
      </w:r>
    </w:p>
    <w:p w14:paraId="5339EA1D" w14:textId="77777777" w:rsidR="003D0B1B" w:rsidRDefault="003D0B1B" w:rsidP="00F24A0F">
      <w:pPr>
        <w:rPr>
          <w:lang w:val="en-US" w:eastAsia="zh-CN"/>
        </w:rPr>
      </w:pPr>
    </w:p>
    <w:tbl>
      <w:tblPr>
        <w:tblStyle w:val="a9"/>
        <w:tblW w:w="0" w:type="auto"/>
        <w:tblLook w:val="04A0" w:firstRow="1" w:lastRow="0" w:firstColumn="1" w:lastColumn="0" w:noHBand="0" w:noVBand="1"/>
      </w:tblPr>
      <w:tblGrid>
        <w:gridCol w:w="9855"/>
      </w:tblGrid>
      <w:tr w:rsidR="003D0B1B" w14:paraId="4C05AB50" w14:textId="77777777" w:rsidTr="000226F4">
        <w:tc>
          <w:tcPr>
            <w:tcW w:w="9855" w:type="dxa"/>
          </w:tcPr>
          <w:p w14:paraId="19F2F657" w14:textId="0FE41A47" w:rsidR="003D0B1B" w:rsidRDefault="003D0B1B" w:rsidP="003D0B1B">
            <w:pPr>
              <w:rPr>
                <w:b/>
                <w:lang w:eastAsia="zh-CN"/>
              </w:rPr>
            </w:pPr>
            <w:r w:rsidRPr="005D5CFF">
              <w:rPr>
                <w:b/>
                <w:lang w:eastAsia="zh-CN"/>
              </w:rPr>
              <w:t xml:space="preserve">clause </w:t>
            </w:r>
            <w:r>
              <w:rPr>
                <w:b/>
                <w:lang w:eastAsia="zh-CN"/>
              </w:rPr>
              <w:t>4</w:t>
            </w:r>
            <w:r w:rsidRPr="00B01065">
              <w:rPr>
                <w:b/>
                <w:lang w:eastAsia="zh-CN"/>
              </w:rPr>
              <w:t>.2.2.2.2</w:t>
            </w:r>
            <w:r w:rsidRPr="005D5CFF">
              <w:rPr>
                <w:b/>
                <w:lang w:eastAsia="zh-CN"/>
              </w:rPr>
              <w:t xml:space="preserve"> of TS 23.50</w:t>
            </w:r>
            <w:r>
              <w:rPr>
                <w:b/>
                <w:lang w:eastAsia="zh-CN"/>
              </w:rPr>
              <w:t>2</w:t>
            </w:r>
          </w:p>
          <w:p w14:paraId="4F202801" w14:textId="77777777" w:rsidR="003D0B1B" w:rsidRDefault="003D0B1B" w:rsidP="003D0B1B">
            <w:pPr>
              <w:rPr>
                <w:b/>
                <w:lang w:eastAsia="zh-CN"/>
              </w:rPr>
            </w:pPr>
          </w:p>
          <w:p w14:paraId="04428BAA" w14:textId="77777777" w:rsidR="003D0B1B" w:rsidRPr="00140E21" w:rsidRDefault="003D0B1B" w:rsidP="003D0B1B">
            <w:pPr>
              <w:pStyle w:val="ab"/>
              <w:rPr>
                <w:lang w:eastAsia="zh-CN"/>
              </w:rPr>
            </w:pPr>
            <w:r w:rsidRPr="00140E21">
              <w:rPr>
                <w:lang w:eastAsia="zh-CN"/>
              </w:rPr>
              <w:t>15.</w:t>
            </w:r>
            <w:r w:rsidRPr="00140E21">
              <w:rPr>
                <w:lang w:eastAsia="zh-CN"/>
              </w:rPr>
              <w:tab/>
              <w:t>If the AMF decides to initiate PCF communication, the AMF acts as follows.</w:t>
            </w:r>
          </w:p>
          <w:p w14:paraId="07F4B2FB" w14:textId="77777777" w:rsidR="003D0B1B" w:rsidRDefault="003D0B1B" w:rsidP="003D0B1B">
            <w:pPr>
              <w:pStyle w:val="ab"/>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182FFD4" w14:textId="77777777" w:rsidR="003D0B1B" w:rsidRPr="00140E21" w:rsidRDefault="003D0B1B" w:rsidP="003D0B1B">
            <w:pPr>
              <w:pStyle w:val="ab"/>
            </w:pPr>
            <w:r w:rsidRPr="003D0B1B">
              <w:rPr>
                <w:highlight w:val="yellow"/>
              </w:rPr>
              <w:t>As described in clause 6.3.7.1 of TS 23.501 [2], if the AMF receives</w:t>
            </w:r>
            <w:r w:rsidRPr="00A07BF6">
              <w:rPr>
                <w:color w:val="FF0000"/>
                <w:highlight w:val="yellow"/>
              </w:rPr>
              <w:t xml:space="preserve"> </w:t>
            </w:r>
            <w:r w:rsidRPr="00A07BF6">
              <w:rPr>
                <w:highlight w:val="yellow"/>
              </w:rPr>
              <w:t>PCF Selection Assistance info from the UDM, th</w:t>
            </w:r>
            <w:r w:rsidRPr="003D0B1B">
              <w:rPr>
                <w:highlight w:val="yellow"/>
              </w:rPr>
              <w:t>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299D4E25" w14:textId="77777777" w:rsidR="003D0B1B" w:rsidRPr="00140E21" w:rsidRDefault="003D0B1B" w:rsidP="003D0B1B">
            <w:pPr>
              <w:pStyle w:val="ab"/>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FC30689" w14:textId="77777777" w:rsidR="003D0B1B" w:rsidRDefault="003D0B1B" w:rsidP="000226F4">
            <w:pPr>
              <w:rPr>
                <w:lang w:eastAsia="zh-CN"/>
              </w:rPr>
            </w:pPr>
          </w:p>
          <w:p w14:paraId="5C6C910E" w14:textId="77777777" w:rsidR="003D0B1B" w:rsidRDefault="003D0B1B" w:rsidP="003D0B1B">
            <w:pPr>
              <w:rPr>
                <w:lang w:eastAsia="zh-CN"/>
              </w:rPr>
            </w:pPr>
          </w:p>
        </w:tc>
      </w:tr>
    </w:tbl>
    <w:p w14:paraId="6FD731F9" w14:textId="77777777" w:rsidR="003D0B1B" w:rsidRDefault="003D0B1B" w:rsidP="00F24A0F">
      <w:pPr>
        <w:rPr>
          <w:lang w:eastAsia="zh-CN"/>
        </w:rPr>
      </w:pPr>
    </w:p>
    <w:p w14:paraId="1197C9A0" w14:textId="77777777" w:rsidR="00481E50" w:rsidRDefault="00481E50" w:rsidP="00F24A0F">
      <w:pPr>
        <w:rPr>
          <w:lang w:eastAsia="zh-CN"/>
        </w:rPr>
      </w:pPr>
    </w:p>
    <w:p w14:paraId="6A1ECEB7" w14:textId="57945570" w:rsidR="00481E50" w:rsidRDefault="00481E50" w:rsidP="00481E50">
      <w:pPr>
        <w:rPr>
          <w:b/>
          <w:lang w:eastAsia="zh-CN"/>
        </w:rPr>
      </w:pPr>
      <w:r w:rsidRPr="002B3AD1">
        <w:rPr>
          <w:b/>
          <w:lang w:eastAsia="zh-CN"/>
        </w:rPr>
        <w:t>Observation</w:t>
      </w:r>
      <w:r w:rsidR="001C540A" w:rsidRPr="002B3AD1">
        <w:rPr>
          <w:b/>
          <w:lang w:eastAsia="zh-CN"/>
        </w:rPr>
        <w:t xml:space="preserve"> #</w:t>
      </w:r>
      <w:r w:rsidRPr="002B3AD1">
        <w:rPr>
          <w:b/>
          <w:lang w:eastAsia="zh-CN"/>
        </w:rPr>
        <w:t>1</w:t>
      </w:r>
      <w:r w:rsidRPr="003D6736">
        <w:rPr>
          <w:b/>
          <w:lang w:eastAsia="zh-CN"/>
        </w:rPr>
        <w:t xml:space="preserve">: </w:t>
      </w:r>
      <w:r>
        <w:rPr>
          <w:b/>
          <w:lang w:eastAsia="zh-CN"/>
        </w:rPr>
        <w:t>The</w:t>
      </w:r>
      <w:r w:rsidRPr="003D6736">
        <w:rPr>
          <w:b/>
          <w:lang w:eastAsia="zh-CN"/>
        </w:rPr>
        <w:t xml:space="preserve"> </w:t>
      </w:r>
      <w:r>
        <w:rPr>
          <w:b/>
          <w:lang w:eastAsia="zh-CN"/>
        </w:rPr>
        <w:t>(target)</w:t>
      </w:r>
      <w:r w:rsidR="001C540A">
        <w:rPr>
          <w:b/>
          <w:lang w:eastAsia="zh-CN"/>
        </w:rPr>
        <w:t xml:space="preserve"> </w:t>
      </w:r>
      <w:r>
        <w:rPr>
          <w:b/>
          <w:lang w:eastAsia="zh-CN"/>
        </w:rPr>
        <w:t xml:space="preserve">AMF receives UE context from the source AMF and </w:t>
      </w:r>
      <w:r w:rsidR="007A36C2">
        <w:rPr>
          <w:b/>
          <w:lang w:eastAsia="zh-CN"/>
        </w:rPr>
        <w:t xml:space="preserve">retrieves </w:t>
      </w:r>
      <w:r>
        <w:rPr>
          <w:b/>
          <w:lang w:eastAsia="zh-CN"/>
        </w:rPr>
        <w:t>UE subscription data from the UDM before the AMF decides to establish the policy association. The</w:t>
      </w:r>
      <w:r w:rsidR="007A36C2">
        <w:rPr>
          <w:b/>
          <w:lang w:eastAsia="zh-CN"/>
        </w:rPr>
        <w:t>se</w:t>
      </w:r>
      <w:r>
        <w:rPr>
          <w:b/>
          <w:lang w:eastAsia="zh-CN"/>
        </w:rPr>
        <w:t xml:space="preserve"> IEs of </w:t>
      </w:r>
      <w:r w:rsidRPr="00481E50">
        <w:rPr>
          <w:b/>
          <w:lang w:eastAsia="zh-CN"/>
        </w:rPr>
        <w:t>AM Policy Association indicator and UE Policy Association indicator</w:t>
      </w:r>
      <w:r>
        <w:rPr>
          <w:b/>
          <w:lang w:eastAsia="zh-CN"/>
        </w:rPr>
        <w:t xml:space="preserve"> indicate the s</w:t>
      </w:r>
      <w:r w:rsidR="00EB1A0D">
        <w:rPr>
          <w:b/>
          <w:lang w:eastAsia="zh-CN"/>
        </w:rPr>
        <w:t>ame meaning are included in both the UE context and UE subscription data.</w:t>
      </w:r>
    </w:p>
    <w:p w14:paraId="7B4BDD77" w14:textId="77777777" w:rsidR="001C540A" w:rsidRDefault="001C540A" w:rsidP="00481E50">
      <w:pPr>
        <w:rPr>
          <w:b/>
          <w:lang w:eastAsia="zh-CN"/>
        </w:rPr>
      </w:pPr>
    </w:p>
    <w:p w14:paraId="6A4D375B" w14:textId="3B974648" w:rsidR="00EB1A0D" w:rsidRDefault="00EB1A0D" w:rsidP="00EB1A0D">
      <w:pPr>
        <w:rPr>
          <w:b/>
          <w:lang w:eastAsia="zh-CN"/>
        </w:rPr>
      </w:pPr>
      <w:r>
        <w:rPr>
          <w:b/>
          <w:lang w:eastAsia="zh-CN"/>
        </w:rPr>
        <w:t>Conclusion</w:t>
      </w:r>
      <w:r w:rsidR="001C540A">
        <w:rPr>
          <w:b/>
          <w:lang w:eastAsia="zh-CN"/>
        </w:rPr>
        <w:t xml:space="preserve"> #</w:t>
      </w:r>
      <w:r>
        <w:rPr>
          <w:b/>
          <w:lang w:eastAsia="zh-CN"/>
        </w:rPr>
        <w:t>1</w:t>
      </w:r>
      <w:r w:rsidRPr="003D6736">
        <w:rPr>
          <w:b/>
          <w:lang w:eastAsia="zh-CN"/>
        </w:rPr>
        <w:t xml:space="preserve">: </w:t>
      </w:r>
      <w:r>
        <w:rPr>
          <w:b/>
          <w:lang w:eastAsia="zh-CN"/>
        </w:rPr>
        <w:t xml:space="preserve">The AMF can always get UE subscription data during inter-AMF registration. Thus it is unnecessary to add the new IEs of </w:t>
      </w:r>
      <w:r w:rsidRPr="00EB1A0D">
        <w:rPr>
          <w:b/>
          <w:lang w:eastAsia="zh-CN"/>
        </w:rPr>
        <w:t>AM Policy Association indicator and UE Policy Association indicator</w:t>
      </w:r>
      <w:r w:rsidR="00560EBF">
        <w:rPr>
          <w:b/>
          <w:lang w:eastAsia="zh-CN"/>
        </w:rPr>
        <w:t xml:space="preserve"> in </w:t>
      </w:r>
      <w:r w:rsidR="00560EBF" w:rsidRPr="00560EBF">
        <w:rPr>
          <w:b/>
          <w:lang w:eastAsia="zh-CN"/>
        </w:rPr>
        <w:t>Namf_Communication_UEContextTransfer</w:t>
      </w:r>
      <w:r>
        <w:rPr>
          <w:b/>
          <w:lang w:eastAsia="zh-CN"/>
        </w:rPr>
        <w:t>.</w:t>
      </w:r>
    </w:p>
    <w:p w14:paraId="28C49A3A" w14:textId="77777777" w:rsidR="00EB1A0D" w:rsidRPr="00747D82" w:rsidRDefault="00EB1A0D" w:rsidP="00481E50">
      <w:pPr>
        <w:rPr>
          <w:lang w:eastAsia="zh-CN"/>
        </w:rPr>
      </w:pPr>
    </w:p>
    <w:p w14:paraId="340CFF0F" w14:textId="77777777" w:rsidR="001B3AED" w:rsidRDefault="001B3AED" w:rsidP="00C661E9">
      <w:pPr>
        <w:rPr>
          <w:lang w:eastAsia="zh-CN"/>
        </w:rPr>
      </w:pPr>
    </w:p>
    <w:p w14:paraId="7ED121BC" w14:textId="1424EB1C" w:rsidR="00C661E9" w:rsidRDefault="001B3AED" w:rsidP="001B3AED">
      <w:pPr>
        <w:rPr>
          <w:lang w:eastAsia="zh-CN"/>
        </w:rPr>
      </w:pPr>
      <w:r>
        <w:rPr>
          <w:lang w:eastAsia="zh-CN"/>
        </w:rPr>
        <w:t xml:space="preserve">The IE of </w:t>
      </w:r>
      <w:r w:rsidRPr="001B3AED">
        <w:rPr>
          <w:lang w:eastAsia="zh-CN"/>
        </w:rPr>
        <w:t>UE Policy Container</w:t>
      </w:r>
      <w:r>
        <w:rPr>
          <w:lang w:eastAsia="zh-CN"/>
        </w:rPr>
        <w:t xml:space="preserve"> is added in the UE</w:t>
      </w:r>
      <w:r>
        <w:rPr>
          <w:rFonts w:hint="eastAsia"/>
          <w:lang w:eastAsia="zh-CN"/>
        </w:rPr>
        <w:t xml:space="preserve"> </w:t>
      </w:r>
      <w:r>
        <w:rPr>
          <w:lang w:eastAsia="zh-CN"/>
        </w:rPr>
        <w:t>context transferred from the source AMF to the target AMF. SA2 approved CRs indicate the usage of this IE when the AMF receives it as following:</w:t>
      </w:r>
    </w:p>
    <w:p w14:paraId="4BDD4110" w14:textId="77777777" w:rsidR="00C661E9" w:rsidRDefault="00C661E9" w:rsidP="00C661E9">
      <w:pPr>
        <w:rPr>
          <w:lang w:eastAsia="zh-CN"/>
        </w:rPr>
      </w:pPr>
    </w:p>
    <w:tbl>
      <w:tblPr>
        <w:tblStyle w:val="a9"/>
        <w:tblW w:w="0" w:type="auto"/>
        <w:tblLook w:val="04A0" w:firstRow="1" w:lastRow="0" w:firstColumn="1" w:lastColumn="0" w:noHBand="0" w:noVBand="1"/>
      </w:tblPr>
      <w:tblGrid>
        <w:gridCol w:w="9855"/>
      </w:tblGrid>
      <w:tr w:rsidR="00C661E9" w14:paraId="221ED27E" w14:textId="77777777" w:rsidTr="000226F4">
        <w:tc>
          <w:tcPr>
            <w:tcW w:w="9855" w:type="dxa"/>
          </w:tcPr>
          <w:p w14:paraId="103793A7" w14:textId="595B4058" w:rsidR="00C661E9" w:rsidRDefault="001B3AED" w:rsidP="000226F4">
            <w:pPr>
              <w:rPr>
                <w:b/>
                <w:lang w:eastAsia="zh-CN"/>
              </w:rPr>
            </w:pPr>
            <w:r>
              <w:rPr>
                <w:b/>
                <w:lang w:eastAsia="zh-CN"/>
              </w:rPr>
              <w:t>C</w:t>
            </w:r>
            <w:r w:rsidR="00C661E9" w:rsidRPr="005D5CFF">
              <w:rPr>
                <w:b/>
                <w:lang w:eastAsia="zh-CN"/>
              </w:rPr>
              <w:t xml:space="preserve">lause </w:t>
            </w:r>
            <w:r w:rsidR="00A41B9E" w:rsidRPr="00A41B9E">
              <w:rPr>
                <w:b/>
                <w:lang w:eastAsia="zh-CN"/>
              </w:rPr>
              <w:t>4.16.11.</w:t>
            </w:r>
            <w:r>
              <w:rPr>
                <w:b/>
                <w:lang w:eastAsia="zh-CN"/>
              </w:rPr>
              <w:t>1</w:t>
            </w:r>
            <w:r w:rsidR="00C661E9" w:rsidRPr="005D5CFF">
              <w:rPr>
                <w:b/>
                <w:lang w:eastAsia="zh-CN"/>
              </w:rPr>
              <w:t xml:space="preserve"> of TS 23.50</w:t>
            </w:r>
            <w:r w:rsidR="00C661E9">
              <w:rPr>
                <w:b/>
                <w:lang w:eastAsia="zh-CN"/>
              </w:rPr>
              <w:t>2</w:t>
            </w:r>
          </w:p>
          <w:p w14:paraId="3F281827" w14:textId="77777777" w:rsidR="00C661E9" w:rsidRDefault="00C661E9" w:rsidP="000226F4">
            <w:pPr>
              <w:rPr>
                <w:b/>
                <w:lang w:eastAsia="zh-CN"/>
              </w:rPr>
            </w:pPr>
          </w:p>
          <w:p w14:paraId="26774904" w14:textId="77777777" w:rsidR="00A41B9E" w:rsidRPr="00A41B9E" w:rsidRDefault="00A41B9E" w:rsidP="00A41B9E">
            <w:pPr>
              <w:spacing w:after="180"/>
              <w:rPr>
                <w:rFonts w:eastAsia="宋体"/>
                <w:lang w:eastAsia="zh-CN"/>
              </w:rPr>
            </w:pPr>
            <w:r w:rsidRPr="00A41B9E">
              <w:rPr>
                <w:rFonts w:eastAsia="宋体"/>
                <w:lang w:eastAsia="zh-CN"/>
              </w:rPr>
              <w:t xml:space="preserve">This procedure concerns both roaming and non-roaming scenarios. </w:t>
            </w:r>
            <w:r w:rsidRPr="00A41B9E">
              <w:rPr>
                <w:rFonts w:eastAsia="宋体"/>
                <w:highlight w:val="yellow"/>
                <w:lang w:eastAsia="zh-CN"/>
              </w:rPr>
              <w:t>The AMF stores the UE Policy Container in the UE Context when received from the UE.</w:t>
            </w:r>
          </w:p>
          <w:p w14:paraId="4938E7A8" w14:textId="77777777" w:rsidR="00A41B9E" w:rsidRPr="00A41B9E" w:rsidRDefault="00A41B9E" w:rsidP="00A41B9E">
            <w:pPr>
              <w:spacing w:after="180"/>
              <w:rPr>
                <w:rFonts w:eastAsia="宋体"/>
                <w:lang w:eastAsia="zh-CN"/>
              </w:rPr>
            </w:pPr>
            <w:r w:rsidRPr="00A41B9E">
              <w:rPr>
                <w:rFonts w:eastAsia="宋体"/>
                <w:lang w:eastAsia="zh-CN"/>
              </w:rPr>
              <w:t>In the non-roaming case the V-PCF is not involved and the role of the H-PCF is performed by the PCF. For the roaming scenarios, the V-PCF interacts with the AMF and the H-PCF interacts with the V-PCF:</w:t>
            </w:r>
          </w:p>
          <w:p w14:paraId="271C03A1" w14:textId="13E8200E" w:rsidR="00A41B9E" w:rsidRPr="00A41B9E" w:rsidRDefault="00A41B9E" w:rsidP="00A41B9E">
            <w:pPr>
              <w:spacing w:after="180"/>
              <w:ind w:left="568" w:hanging="284"/>
              <w:rPr>
                <w:rFonts w:eastAsia="宋体"/>
                <w:lang w:eastAsia="zh-CN"/>
              </w:rPr>
            </w:pPr>
            <w:r w:rsidRPr="00A41B9E">
              <w:rPr>
                <w:rFonts w:eastAsia="宋体"/>
                <w:lang w:eastAsia="zh-CN"/>
              </w:rPr>
              <w:t>1.</w:t>
            </w:r>
            <w:r w:rsidRPr="00A41B9E">
              <w:rPr>
                <w:rFonts w:eastAsia="宋体"/>
                <w:lang w:eastAsia="zh-CN"/>
              </w:rPr>
              <w:tab/>
              <w:t xml:space="preserve">The AMF establishes UE Policy Association with the (V-)PCF </w:t>
            </w:r>
            <w:r w:rsidRPr="00A41B9E">
              <w:rPr>
                <w:rFonts w:eastAsia="宋体"/>
                <w:highlight w:val="yellow"/>
                <w:lang w:eastAsia="zh-CN"/>
              </w:rPr>
              <w:t>considering the value of the UE Policy Association Indicator from UDM, the reception of the UE Policy Container</w:t>
            </w:r>
            <w:r w:rsidRPr="00A41B9E">
              <w:rPr>
                <w:rFonts w:eastAsia="宋体"/>
                <w:lang w:eastAsia="zh-CN"/>
              </w:rPr>
              <w:t xml:space="preserve"> from the UE and the</w:t>
            </w:r>
            <w:r>
              <w:rPr>
                <w:rFonts w:eastAsia="宋体"/>
                <w:lang w:eastAsia="zh-CN"/>
              </w:rPr>
              <w:t xml:space="preserve"> </w:t>
            </w:r>
            <w:r w:rsidRPr="00A41B9E">
              <w:rPr>
                <w:rFonts w:eastAsia="宋体"/>
                <w:lang w:eastAsia="zh-CN"/>
              </w:rPr>
              <w:t xml:space="preserve">AMF local configuration as defined in TS 23.503 </w:t>
            </w:r>
            <w:r w:rsidRPr="00A41B9E">
              <w:rPr>
                <w:rFonts w:eastAsia="宋体"/>
              </w:rPr>
              <w:t>[20]</w:t>
            </w:r>
            <w:r w:rsidRPr="00A41B9E">
              <w:rPr>
                <w:rFonts w:eastAsia="宋体"/>
                <w:lang w:eastAsia="zh-CN"/>
              </w:rPr>
              <w:t>.</w:t>
            </w:r>
          </w:p>
          <w:p w14:paraId="78C40B08" w14:textId="77777777" w:rsidR="00A41B9E" w:rsidRPr="00A41B9E" w:rsidRDefault="00A41B9E" w:rsidP="00A41B9E">
            <w:pPr>
              <w:keepLines/>
              <w:spacing w:after="180"/>
              <w:ind w:left="1135" w:hanging="851"/>
              <w:rPr>
                <w:rFonts w:eastAsia="宋体"/>
              </w:rPr>
            </w:pPr>
            <w:r w:rsidRPr="00A41B9E">
              <w:rPr>
                <w:rFonts w:eastAsia="宋体"/>
              </w:rPr>
              <w:t>NOTE 1:</w:t>
            </w:r>
            <w:r w:rsidRPr="00A41B9E">
              <w:rPr>
                <w:rFonts w:eastAsia="宋体"/>
              </w:rPr>
              <w:tab/>
              <w:t xml:space="preserve">In roaming scenario, the AMF local configuration can indicate whether UE Policy delivery is needed based on the roaming agreement with home PLMN of the UE as defined </w:t>
            </w:r>
            <w:r w:rsidRPr="00A41B9E">
              <w:rPr>
                <w:rFonts w:eastAsia="宋体"/>
                <w:lang w:eastAsia="zh-CN"/>
              </w:rPr>
              <w:t xml:space="preserve">in TS 23.503 </w:t>
            </w:r>
            <w:r w:rsidRPr="00A41B9E">
              <w:rPr>
                <w:rFonts w:eastAsia="宋体"/>
              </w:rPr>
              <w:t>[20].</w:t>
            </w:r>
          </w:p>
          <w:p w14:paraId="4C385ABB" w14:textId="77777777" w:rsidR="00C661E9" w:rsidRDefault="00C661E9" w:rsidP="000226F4">
            <w:pPr>
              <w:rPr>
                <w:lang w:eastAsia="zh-CN"/>
              </w:rPr>
            </w:pPr>
          </w:p>
          <w:p w14:paraId="7B7CB05F" w14:textId="5A7E22E1" w:rsidR="00A41B9E" w:rsidRDefault="001B3AED" w:rsidP="00A41B9E">
            <w:pPr>
              <w:rPr>
                <w:b/>
                <w:lang w:eastAsia="zh-CN"/>
              </w:rPr>
            </w:pPr>
            <w:r>
              <w:rPr>
                <w:b/>
                <w:lang w:eastAsia="zh-CN"/>
              </w:rPr>
              <w:t>C</w:t>
            </w:r>
            <w:r w:rsidR="00A41B9E" w:rsidRPr="005D5CFF">
              <w:rPr>
                <w:b/>
                <w:lang w:eastAsia="zh-CN"/>
              </w:rPr>
              <w:t xml:space="preserve">lause </w:t>
            </w:r>
            <w:r>
              <w:rPr>
                <w:b/>
                <w:lang w:eastAsia="zh-CN"/>
              </w:rPr>
              <w:t>6.1.2.2.5</w:t>
            </w:r>
            <w:r w:rsidR="00A41B9E" w:rsidRPr="005D5CFF">
              <w:rPr>
                <w:b/>
                <w:lang w:eastAsia="zh-CN"/>
              </w:rPr>
              <w:t xml:space="preserve"> of TS 23.50</w:t>
            </w:r>
            <w:r>
              <w:rPr>
                <w:b/>
                <w:lang w:eastAsia="zh-CN"/>
              </w:rPr>
              <w:t>3</w:t>
            </w:r>
          </w:p>
          <w:p w14:paraId="59E3CA55" w14:textId="77777777" w:rsidR="00A41B9E" w:rsidRDefault="00A41B9E" w:rsidP="000226F4">
            <w:pPr>
              <w:rPr>
                <w:lang w:eastAsia="zh-CN"/>
              </w:rPr>
            </w:pPr>
          </w:p>
          <w:p w14:paraId="3D7F094D" w14:textId="7322CF5A" w:rsidR="00A41B9E" w:rsidRPr="00A41B9E" w:rsidRDefault="00A41B9E" w:rsidP="00A41B9E">
            <w:pPr>
              <w:keepNext/>
              <w:keepLines/>
              <w:spacing w:before="120" w:after="180"/>
              <w:ind w:left="1701" w:hanging="1701"/>
              <w:outlineLvl w:val="4"/>
              <w:rPr>
                <w:rFonts w:ascii="Arial" w:eastAsia="Malgun Gothic" w:hAnsi="Arial"/>
                <w:sz w:val="22"/>
              </w:rPr>
            </w:pPr>
            <w:r w:rsidRPr="00A41B9E">
              <w:rPr>
                <w:rFonts w:ascii="Arial" w:eastAsia="Malgun Gothic" w:hAnsi="Arial"/>
                <w:sz w:val="22"/>
              </w:rPr>
              <w:t>6.1.2.2.</w:t>
            </w:r>
            <w:r>
              <w:rPr>
                <w:rFonts w:ascii="Arial" w:eastAsia="Malgun Gothic" w:hAnsi="Arial"/>
                <w:sz w:val="22"/>
              </w:rPr>
              <w:t>5</w:t>
            </w:r>
            <w:r w:rsidRPr="00A41B9E">
              <w:rPr>
                <w:rFonts w:ascii="Arial" w:eastAsia="Malgun Gothic" w:hAnsi="Arial"/>
                <w:sz w:val="22"/>
              </w:rPr>
              <w:t xml:space="preserve"> </w:t>
            </w:r>
            <w:r w:rsidRPr="00A41B9E">
              <w:rPr>
                <w:rFonts w:ascii="Arial" w:eastAsia="Malgun Gothic" w:hAnsi="Arial"/>
                <w:sz w:val="22"/>
              </w:rPr>
              <w:tab/>
              <w:t xml:space="preserve">Handling of the UE Policy Association </w:t>
            </w:r>
          </w:p>
          <w:p w14:paraId="4D94A0A5" w14:textId="77777777" w:rsidR="00A41B9E" w:rsidRPr="00A41B9E" w:rsidRDefault="00A41B9E" w:rsidP="00A41B9E">
            <w:pPr>
              <w:spacing w:after="180"/>
              <w:rPr>
                <w:rFonts w:eastAsia="Malgun Gothic"/>
                <w:lang w:eastAsia="zh-CN"/>
              </w:rPr>
            </w:pPr>
            <w:r w:rsidRPr="00A41B9E">
              <w:rPr>
                <w:rFonts w:eastAsia="Malgun Gothic"/>
                <w:lang w:eastAsia="zh-CN"/>
              </w:rPr>
              <w:t xml:space="preserve">In the non-roaming scenario, the establishment of the UE Policy Association is determined as follows. First, the AMF checks the UE Policy Association </w:t>
            </w:r>
            <w:r w:rsidRPr="00A41B9E">
              <w:rPr>
                <w:rFonts w:eastAsia="Malgun Gothic"/>
                <w:noProof/>
              </w:rPr>
              <w:t>indicator</w:t>
            </w:r>
            <w:r w:rsidRPr="00A41B9E">
              <w:rPr>
                <w:rFonts w:eastAsia="Malgun Gothic"/>
                <w:lang w:eastAsia="zh-CN"/>
              </w:rPr>
              <w:t xml:space="preserve"> received from UDM and establishes the UE Policy Association if its value is </w:t>
            </w:r>
            <w:r w:rsidRPr="00A41B9E">
              <w:rPr>
                <w:rFonts w:eastAsia="Malgun Gothic"/>
              </w:rPr>
              <w:t>"</w:t>
            </w:r>
            <w:r w:rsidRPr="00A41B9E">
              <w:rPr>
                <w:rFonts w:eastAsia="等线"/>
              </w:rPr>
              <w:t>enabled</w:t>
            </w:r>
            <w:r w:rsidRPr="00A41B9E">
              <w:rPr>
                <w:rFonts w:eastAsia="Malgun Gothic"/>
              </w:rPr>
              <w:t>"</w:t>
            </w:r>
            <w:r w:rsidRPr="00A41B9E">
              <w:rPr>
                <w:rFonts w:eastAsia="Malgun Gothic"/>
                <w:lang w:eastAsia="zh-CN"/>
              </w:rPr>
              <w:t xml:space="preserve">. </w:t>
            </w:r>
            <w:r w:rsidRPr="00A41B9E">
              <w:rPr>
                <w:rFonts w:eastAsia="Malgun Gothic"/>
                <w:highlight w:val="yellow"/>
                <w:lang w:eastAsia="zh-CN"/>
              </w:rPr>
              <w:t xml:space="preserve">If its value is </w:t>
            </w:r>
            <w:r w:rsidRPr="00A41B9E">
              <w:rPr>
                <w:rFonts w:eastAsia="Malgun Gothic"/>
                <w:highlight w:val="yellow"/>
              </w:rPr>
              <w:t>"</w:t>
            </w:r>
            <w:r w:rsidRPr="00A41B9E">
              <w:rPr>
                <w:rFonts w:eastAsia="等线"/>
                <w:highlight w:val="yellow"/>
              </w:rPr>
              <w:t>disabled</w:t>
            </w:r>
            <w:r w:rsidRPr="00A41B9E">
              <w:rPr>
                <w:rFonts w:eastAsia="Malgun Gothic"/>
                <w:highlight w:val="yellow"/>
              </w:rPr>
              <w:t xml:space="preserve">" </w:t>
            </w:r>
            <w:r w:rsidRPr="00A41B9E">
              <w:rPr>
                <w:rFonts w:eastAsia="等线"/>
                <w:highlight w:val="yellow"/>
              </w:rPr>
              <w:t xml:space="preserve">or </w:t>
            </w:r>
            <w:r w:rsidRPr="00A41B9E">
              <w:rPr>
                <w:rFonts w:eastAsia="Malgun Gothic"/>
                <w:highlight w:val="yellow"/>
                <w:lang w:eastAsia="zh-CN"/>
              </w:rPr>
              <w:t xml:space="preserve">no UE Policy Association </w:t>
            </w:r>
            <w:r w:rsidRPr="00A41B9E">
              <w:rPr>
                <w:rFonts w:eastAsia="Malgun Gothic"/>
                <w:noProof/>
                <w:highlight w:val="yellow"/>
              </w:rPr>
              <w:t>indicator</w:t>
            </w:r>
            <w:r w:rsidRPr="00A41B9E">
              <w:rPr>
                <w:rFonts w:eastAsia="Malgun Gothic"/>
                <w:highlight w:val="yellow"/>
                <w:lang w:eastAsia="zh-CN"/>
              </w:rPr>
              <w:t xml:space="preserve"> is received from the UDM then the AMF establishes the UE Policy Association when the UE Policy Container is received from the UE.</w:t>
            </w:r>
            <w:r w:rsidRPr="00A41B9E">
              <w:rPr>
                <w:rFonts w:eastAsia="Malgun Gothic"/>
                <w:lang w:eastAsia="zh-CN"/>
              </w:rPr>
              <w:t xml:space="preserve"> If no UE Policy Association </w:t>
            </w:r>
            <w:r w:rsidRPr="00A41B9E">
              <w:rPr>
                <w:rFonts w:eastAsia="Malgun Gothic"/>
                <w:noProof/>
              </w:rPr>
              <w:t>indicator</w:t>
            </w:r>
            <w:r w:rsidRPr="00A41B9E">
              <w:rPr>
                <w:rFonts w:eastAsia="Malgun Gothic"/>
                <w:lang w:eastAsia="zh-CN"/>
              </w:rPr>
              <w:t xml:space="preserve"> is received from the UDM and no UE Policy Container is received from the UE, then the AMF determines whether to establish the UE Policy Association or not as indicated by the local configuration.</w:t>
            </w:r>
          </w:p>
          <w:p w14:paraId="28FD8D34" w14:textId="77777777" w:rsidR="00C661E9" w:rsidRDefault="00C661E9" w:rsidP="000226F4">
            <w:pPr>
              <w:rPr>
                <w:lang w:eastAsia="zh-CN"/>
              </w:rPr>
            </w:pPr>
          </w:p>
        </w:tc>
      </w:tr>
    </w:tbl>
    <w:p w14:paraId="195D7246" w14:textId="00C8D841" w:rsidR="00EB1A0D" w:rsidRPr="00C661E9" w:rsidRDefault="00EB1A0D" w:rsidP="00481E50">
      <w:pPr>
        <w:rPr>
          <w:lang w:eastAsia="zh-CN"/>
        </w:rPr>
      </w:pPr>
    </w:p>
    <w:p w14:paraId="63FB79DE" w14:textId="0C4920D7" w:rsidR="00E32EFC" w:rsidRPr="00E32EFC" w:rsidRDefault="00E32EFC" w:rsidP="00F24A0F">
      <w:pPr>
        <w:rPr>
          <w:rFonts w:eastAsia="Malgun Gothic"/>
          <w:b/>
        </w:rPr>
      </w:pPr>
      <w:r w:rsidRPr="003D6736">
        <w:rPr>
          <w:b/>
          <w:lang w:eastAsia="zh-CN"/>
        </w:rPr>
        <w:t>Observat</w:t>
      </w:r>
      <w:r w:rsidRPr="00E32EFC">
        <w:rPr>
          <w:b/>
          <w:lang w:eastAsia="zh-CN"/>
        </w:rPr>
        <w:t>ion</w:t>
      </w:r>
      <w:r w:rsidR="00BE0318">
        <w:rPr>
          <w:b/>
          <w:lang w:eastAsia="zh-CN"/>
        </w:rPr>
        <w:t xml:space="preserve"> #</w:t>
      </w:r>
      <w:r w:rsidRPr="00E32EFC">
        <w:rPr>
          <w:b/>
          <w:lang w:eastAsia="zh-CN"/>
        </w:rPr>
        <w:t>2:</w:t>
      </w:r>
      <w:r w:rsidR="001B3AED" w:rsidRPr="00E32EFC">
        <w:rPr>
          <w:rFonts w:eastAsia="Malgun Gothic"/>
          <w:b/>
        </w:rPr>
        <w:t xml:space="preserve"> </w:t>
      </w:r>
      <w:r w:rsidRPr="00E32EFC">
        <w:rPr>
          <w:rFonts w:eastAsia="Malgun Gothic"/>
          <w:b/>
        </w:rPr>
        <w:t xml:space="preserve">The reception of the UE Policy Container is the trigger to establish the UE Policy Association. </w:t>
      </w:r>
      <w:r w:rsidR="001B3AED" w:rsidRPr="00E32EFC">
        <w:rPr>
          <w:rFonts w:eastAsia="Malgun Gothic"/>
          <w:b/>
        </w:rPr>
        <w:t>Before the UE Policy Container is sent to the PCF successfully, the AMF has to store the UE Policy Container</w:t>
      </w:r>
      <w:r w:rsidRPr="00E32EFC">
        <w:rPr>
          <w:rFonts w:eastAsia="Malgun Gothic"/>
          <w:b/>
        </w:rPr>
        <w:t>.</w:t>
      </w:r>
    </w:p>
    <w:p w14:paraId="440CE938" w14:textId="77777777" w:rsidR="00E32EFC" w:rsidRDefault="00E32EFC" w:rsidP="00F24A0F">
      <w:pPr>
        <w:rPr>
          <w:rFonts w:eastAsia="Malgun Gothic"/>
        </w:rPr>
      </w:pPr>
    </w:p>
    <w:p w14:paraId="42553FB0" w14:textId="6A84C0FB" w:rsidR="00E32EFC" w:rsidRDefault="001B3AED" w:rsidP="00F24A0F">
      <w:pPr>
        <w:rPr>
          <w:lang w:val="en-US" w:eastAsia="zh-CN"/>
        </w:rPr>
      </w:pPr>
      <w:r>
        <w:rPr>
          <w:rFonts w:eastAsia="Malgun Gothic"/>
        </w:rPr>
        <w:t xml:space="preserve">Upon the completion of the </w:t>
      </w:r>
      <w:r w:rsidRPr="00140E21">
        <w:rPr>
          <w:lang w:eastAsia="zh-CN"/>
        </w:rPr>
        <w:t>UE Policy Association Establishment</w:t>
      </w:r>
      <w:r>
        <w:rPr>
          <w:rFonts w:eastAsia="Malgun Gothic"/>
        </w:rPr>
        <w:t>, the AMF shall send the store</w:t>
      </w:r>
      <w:r w:rsidR="00DB6CFF" w:rsidRPr="00FA1EE2">
        <w:rPr>
          <w:rFonts w:eastAsia="Malgun Gothic"/>
        </w:rPr>
        <w:t>d</w:t>
      </w:r>
      <w:r>
        <w:rPr>
          <w:rFonts w:eastAsia="Malgun Gothic"/>
        </w:rPr>
        <w:t xml:space="preserve"> the UE Policy Container to the PCF.</w:t>
      </w:r>
      <w:r w:rsidR="00E32EFC">
        <w:rPr>
          <w:rFonts w:eastAsia="Malgun Gothic"/>
        </w:rPr>
        <w:t xml:space="preserve"> It is unnecessary for the AMF to always store </w:t>
      </w:r>
      <w:r w:rsidR="00E32EFC" w:rsidRPr="001B3AED">
        <w:rPr>
          <w:rFonts w:eastAsia="Malgun Gothic"/>
        </w:rPr>
        <w:t>the UE Policy Container</w:t>
      </w:r>
      <w:r w:rsidR="00E32EFC">
        <w:rPr>
          <w:rFonts w:eastAsia="Malgun Gothic"/>
        </w:rPr>
        <w:t xml:space="preserve"> if it has been sent to the PCF successfully. </w:t>
      </w:r>
      <w:r w:rsidR="00E32EFC">
        <w:rPr>
          <w:lang w:eastAsia="zh-CN"/>
        </w:rPr>
        <w:t xml:space="preserve">The IE of </w:t>
      </w:r>
      <w:r w:rsidR="00E32EFC" w:rsidRPr="00E32EFC">
        <w:rPr>
          <w:lang w:eastAsia="zh-CN"/>
        </w:rPr>
        <w:t>the UE Policy Container</w:t>
      </w:r>
      <w:r w:rsidR="00E32EFC">
        <w:rPr>
          <w:lang w:eastAsia="zh-CN"/>
        </w:rPr>
        <w:t xml:space="preserve"> is added in </w:t>
      </w:r>
      <w:r w:rsidR="00E32EFC">
        <w:rPr>
          <w:lang w:val="en-US" w:eastAsia="zh-CN"/>
        </w:rPr>
        <w:t xml:space="preserve">the UE context transferred in </w:t>
      </w:r>
      <w:r w:rsidR="00E32EFC" w:rsidRPr="003D0B1B">
        <w:rPr>
          <w:lang w:val="en-US" w:eastAsia="zh-CN"/>
        </w:rPr>
        <w:t>Namf_Communication_UEContextTransfer</w:t>
      </w:r>
      <w:r w:rsidR="00E32EFC">
        <w:rPr>
          <w:lang w:val="en-US" w:eastAsia="zh-CN"/>
        </w:rPr>
        <w:t xml:space="preserve"> service may occur when:</w:t>
      </w:r>
    </w:p>
    <w:p w14:paraId="404D4E09" w14:textId="0EC73120" w:rsidR="00E32EFC" w:rsidRDefault="00E32EFC" w:rsidP="00F24A0F">
      <w:pPr>
        <w:rPr>
          <w:lang w:eastAsia="zh-CN"/>
        </w:rPr>
      </w:pPr>
      <w:r>
        <w:rPr>
          <w:lang w:val="en-US" w:eastAsia="zh-CN"/>
        </w:rPr>
        <w:t>a)</w:t>
      </w:r>
      <w:r>
        <w:rPr>
          <w:lang w:val="en-US" w:eastAsia="zh-CN"/>
        </w:rPr>
        <w:tab/>
        <w:t xml:space="preserve">the source AMF </w:t>
      </w:r>
      <w:r w:rsidR="00574F0D">
        <w:rPr>
          <w:lang w:val="en-US" w:eastAsia="zh-CN"/>
        </w:rPr>
        <w:t xml:space="preserve">has received </w:t>
      </w:r>
      <w:r w:rsidR="00574F0D" w:rsidRPr="001B3AED">
        <w:rPr>
          <w:rFonts w:eastAsia="Malgun Gothic"/>
        </w:rPr>
        <w:t>the UE Policy Container</w:t>
      </w:r>
      <w:r w:rsidR="00574F0D">
        <w:rPr>
          <w:rFonts w:eastAsia="Malgun Gothic"/>
        </w:rPr>
        <w:t xml:space="preserve"> and initiated the </w:t>
      </w:r>
      <w:r w:rsidR="00574F0D" w:rsidRPr="00140E21">
        <w:rPr>
          <w:lang w:eastAsia="zh-CN"/>
        </w:rPr>
        <w:t>UE Policy Association Establishment</w:t>
      </w:r>
      <w:r w:rsidR="00574F0D">
        <w:rPr>
          <w:lang w:eastAsia="zh-CN"/>
        </w:rPr>
        <w:t>;</w:t>
      </w:r>
    </w:p>
    <w:p w14:paraId="550C53FF" w14:textId="1E4564FC" w:rsidR="00574F0D" w:rsidRDefault="00574F0D" w:rsidP="00F24A0F">
      <w:pPr>
        <w:rPr>
          <w:lang w:eastAsia="zh-CN"/>
        </w:rPr>
      </w:pPr>
      <w:r>
        <w:rPr>
          <w:lang w:eastAsia="zh-CN"/>
        </w:rPr>
        <w:t>b)</w:t>
      </w:r>
      <w:r>
        <w:rPr>
          <w:lang w:eastAsia="zh-CN"/>
        </w:rPr>
        <w:tab/>
        <w:t>the UE enters idle mode before the successful e</w:t>
      </w:r>
      <w:r w:rsidRPr="00140E21">
        <w:rPr>
          <w:lang w:eastAsia="zh-CN"/>
        </w:rPr>
        <w:t>stablishment</w:t>
      </w:r>
      <w:r>
        <w:rPr>
          <w:lang w:eastAsia="zh-CN"/>
        </w:rPr>
        <w:t xml:space="preserve"> of the </w:t>
      </w:r>
      <w:r w:rsidRPr="00140E21">
        <w:rPr>
          <w:lang w:eastAsia="zh-CN"/>
        </w:rPr>
        <w:t>UE Policy Association</w:t>
      </w:r>
      <w:r>
        <w:rPr>
          <w:lang w:eastAsia="zh-CN"/>
        </w:rPr>
        <w:t xml:space="preserve"> and initiates a mobility registration to the target AMF;</w:t>
      </w:r>
    </w:p>
    <w:p w14:paraId="6327A45C" w14:textId="77777777" w:rsidR="00AC1A2E" w:rsidRDefault="00574F0D" w:rsidP="00F24A0F">
      <w:pPr>
        <w:rPr>
          <w:lang w:val="en-US" w:eastAsia="zh-CN"/>
        </w:rPr>
      </w:pPr>
      <w:r>
        <w:rPr>
          <w:lang w:eastAsia="zh-CN"/>
        </w:rPr>
        <w:t>c)</w:t>
      </w:r>
      <w:r>
        <w:rPr>
          <w:lang w:eastAsia="zh-CN"/>
        </w:rPr>
        <w:tab/>
        <w:t xml:space="preserve">the source AMF receives </w:t>
      </w:r>
      <w:r w:rsidRPr="003B2883">
        <w:t xml:space="preserve">the "transfer" custom method </w:t>
      </w:r>
      <w:r>
        <w:t xml:space="preserve">of </w:t>
      </w:r>
      <w:r w:rsidRPr="003D0B1B">
        <w:rPr>
          <w:lang w:val="en-US" w:eastAsia="zh-CN"/>
        </w:rPr>
        <w:t>Namf_Communication_UEContextTransfer</w:t>
      </w:r>
      <w:r>
        <w:rPr>
          <w:lang w:val="en-US" w:eastAsia="zh-CN"/>
        </w:rPr>
        <w:t xml:space="preserve"> service</w:t>
      </w:r>
      <w:r w:rsidR="00AC1A2E">
        <w:rPr>
          <w:lang w:val="en-US" w:eastAsia="zh-CN"/>
        </w:rPr>
        <w:t>;</w:t>
      </w:r>
    </w:p>
    <w:p w14:paraId="5D7349B4" w14:textId="616959C9" w:rsidR="00574F0D" w:rsidRDefault="00AC1A2E" w:rsidP="00F24A0F">
      <w:pPr>
        <w:rPr>
          <w:lang w:eastAsia="zh-CN"/>
        </w:rPr>
      </w:pPr>
      <w:r>
        <w:rPr>
          <w:lang w:val="en-US" w:eastAsia="zh-CN"/>
        </w:rPr>
        <w:t>d)</w:t>
      </w:r>
      <w:r>
        <w:rPr>
          <w:lang w:val="en-US" w:eastAsia="zh-CN"/>
        </w:rPr>
        <w:tab/>
        <w:t xml:space="preserve">the source AMF sends the stored </w:t>
      </w:r>
      <w:r w:rsidRPr="00140E21">
        <w:rPr>
          <w:lang w:eastAsia="zh-CN"/>
        </w:rPr>
        <w:t>UE Policy</w:t>
      </w:r>
      <w:r>
        <w:rPr>
          <w:lang w:eastAsia="zh-CN"/>
        </w:rPr>
        <w:t xml:space="preserve"> container to the target AMF and then the target AMF decides to establish the UE Policy Association.</w:t>
      </w:r>
    </w:p>
    <w:p w14:paraId="098CA8D4" w14:textId="36471697" w:rsidR="00E32EFC" w:rsidRDefault="00E32EFC" w:rsidP="00F24A0F">
      <w:pPr>
        <w:rPr>
          <w:lang w:eastAsia="zh-CN"/>
        </w:rPr>
      </w:pPr>
    </w:p>
    <w:p w14:paraId="3F92A182" w14:textId="28F8D6FB" w:rsidR="00E32EFC" w:rsidRPr="00396DFD" w:rsidRDefault="00396DFD" w:rsidP="00F24A0F">
      <w:pPr>
        <w:rPr>
          <w:b/>
          <w:lang w:eastAsia="zh-CN"/>
        </w:rPr>
      </w:pPr>
      <w:r w:rsidRPr="003D6736">
        <w:rPr>
          <w:b/>
          <w:lang w:eastAsia="zh-CN"/>
        </w:rPr>
        <w:lastRenderedPageBreak/>
        <w:t>Observat</w:t>
      </w:r>
      <w:r w:rsidRPr="00E32EFC">
        <w:rPr>
          <w:b/>
          <w:lang w:eastAsia="zh-CN"/>
        </w:rPr>
        <w:t>ion</w:t>
      </w:r>
      <w:r w:rsidR="00AC6E44">
        <w:rPr>
          <w:b/>
          <w:lang w:eastAsia="zh-CN"/>
        </w:rPr>
        <w:t xml:space="preserve"> #</w:t>
      </w:r>
      <w:r>
        <w:rPr>
          <w:b/>
          <w:lang w:eastAsia="zh-CN"/>
        </w:rPr>
        <w:t>3</w:t>
      </w:r>
      <w:r w:rsidRPr="00E32EFC">
        <w:rPr>
          <w:b/>
          <w:lang w:eastAsia="zh-CN"/>
        </w:rPr>
        <w:t>:</w:t>
      </w:r>
      <w:r w:rsidRPr="00E32EFC">
        <w:rPr>
          <w:rFonts w:eastAsia="Malgun Gothic"/>
          <w:b/>
        </w:rPr>
        <w:t xml:space="preserve"> </w:t>
      </w:r>
      <w:r w:rsidR="00574F0D" w:rsidRPr="00396DFD">
        <w:rPr>
          <w:b/>
          <w:lang w:eastAsia="zh-CN"/>
        </w:rPr>
        <w:t>The whole procedure of the UE Policy Association Establishment may be very short. In such short duration, the UE entering i</w:t>
      </w:r>
      <w:r>
        <w:rPr>
          <w:b/>
          <w:lang w:eastAsia="zh-CN"/>
        </w:rPr>
        <w:t>dl</w:t>
      </w:r>
      <w:r w:rsidR="00574F0D" w:rsidRPr="00396DFD">
        <w:rPr>
          <w:b/>
          <w:lang w:eastAsia="zh-CN"/>
        </w:rPr>
        <w:t>e mode and initiating a mobility registration to the target AMF should be considered as a rare case</w:t>
      </w:r>
      <w:r w:rsidRPr="00396DFD">
        <w:rPr>
          <w:b/>
          <w:lang w:eastAsia="zh-CN"/>
        </w:rPr>
        <w:t>.</w:t>
      </w:r>
    </w:p>
    <w:p w14:paraId="6EF4C90E" w14:textId="77777777" w:rsidR="00A07BF6" w:rsidRPr="00396DFD" w:rsidRDefault="00A07BF6" w:rsidP="00F24A0F">
      <w:pPr>
        <w:rPr>
          <w:lang w:eastAsia="zh-CN"/>
        </w:rPr>
      </w:pPr>
    </w:p>
    <w:p w14:paraId="3FD20483" w14:textId="479063E3" w:rsidR="00A07BF6" w:rsidRDefault="00560EBF" w:rsidP="00F24A0F">
      <w:pPr>
        <w:rPr>
          <w:lang w:val="en-US" w:eastAsia="zh-CN"/>
        </w:rPr>
      </w:pPr>
      <w:r>
        <w:rPr>
          <w:lang w:eastAsia="zh-CN"/>
        </w:rPr>
        <w:t>Even if the source AMF receives request from the target AMF, it can still send the store UE Policy Container via the source (V-)PCF</w:t>
      </w:r>
      <w:r>
        <w:rPr>
          <w:lang w:val="en-US" w:eastAsia="zh-CN"/>
        </w:rPr>
        <w:t xml:space="preserve">. Further the target AMF can know whether the UE </w:t>
      </w:r>
      <w:r w:rsidRPr="00560EBF">
        <w:rPr>
          <w:lang w:val="en-US" w:eastAsia="zh-CN"/>
        </w:rPr>
        <w:t>Policy</w:t>
      </w:r>
      <w:r>
        <w:rPr>
          <w:lang w:val="en-US" w:eastAsia="zh-CN"/>
        </w:rPr>
        <w:t xml:space="preserve"> Association has been established via the PCF ID included in the UE context.</w:t>
      </w:r>
      <w:r w:rsidR="00AC1A2E">
        <w:rPr>
          <w:lang w:val="en-US" w:eastAsia="zh-CN"/>
        </w:rPr>
        <w:t xml:space="preserve"> </w:t>
      </w:r>
      <w:r w:rsidR="007007F2">
        <w:rPr>
          <w:lang w:val="en-US" w:eastAsia="zh-CN"/>
        </w:rPr>
        <w:t>Thus the target AMF can re-use the</w:t>
      </w:r>
      <w:r w:rsidR="00AC1A2E">
        <w:rPr>
          <w:lang w:val="en-US" w:eastAsia="zh-CN"/>
        </w:rPr>
        <w:t xml:space="preserve"> existing IE</w:t>
      </w:r>
      <w:r w:rsidR="007007F2">
        <w:rPr>
          <w:lang w:val="en-US" w:eastAsia="zh-CN"/>
        </w:rPr>
        <w:t xml:space="preserve"> of PCF id</w:t>
      </w:r>
      <w:r w:rsidR="00AC1A2E">
        <w:rPr>
          <w:lang w:val="en-US" w:eastAsia="zh-CN"/>
        </w:rPr>
        <w:t xml:space="preserve"> </w:t>
      </w:r>
      <w:r w:rsidR="002530D8">
        <w:rPr>
          <w:lang w:val="en-US" w:eastAsia="zh-CN"/>
        </w:rPr>
        <w:t>to</w:t>
      </w:r>
      <w:r w:rsidR="00AC1A2E">
        <w:rPr>
          <w:lang w:val="en-US" w:eastAsia="zh-CN"/>
        </w:rPr>
        <w:t xml:space="preserve"> replace the new IE of the </w:t>
      </w:r>
      <w:r w:rsidR="00AC1A2E" w:rsidRPr="00AC1A2E">
        <w:rPr>
          <w:lang w:val="en-US" w:eastAsia="zh-CN"/>
        </w:rPr>
        <w:t>UE Policy Container</w:t>
      </w:r>
      <w:r w:rsidR="007007F2">
        <w:rPr>
          <w:lang w:val="en-US" w:eastAsia="zh-CN"/>
        </w:rPr>
        <w:t xml:space="preserve"> to </w:t>
      </w:r>
      <w:r w:rsidR="002530D8">
        <w:rPr>
          <w:lang w:val="en-US" w:eastAsia="zh-CN"/>
        </w:rPr>
        <w:t xml:space="preserve">decide whether to </w:t>
      </w:r>
      <w:r w:rsidR="002530D8" w:rsidRPr="00A41B9E">
        <w:rPr>
          <w:rFonts w:eastAsia="宋体"/>
          <w:lang w:eastAsia="zh-CN"/>
        </w:rPr>
        <w:t>establish UE Policy Association with the (V-)PCF</w:t>
      </w:r>
      <w:r w:rsidR="00AC1A2E">
        <w:rPr>
          <w:lang w:val="en-US" w:eastAsia="zh-CN"/>
        </w:rPr>
        <w:t>.</w:t>
      </w:r>
    </w:p>
    <w:p w14:paraId="0D953422" w14:textId="5E9FBA9D" w:rsidR="000226F4" w:rsidRDefault="007E4C21" w:rsidP="00F24A0F">
      <w:pPr>
        <w:rPr>
          <w:lang w:val="en-US" w:eastAsia="zh-CN"/>
        </w:rPr>
      </w:pPr>
      <w:r>
        <w:rPr>
          <w:lang w:val="en-US" w:eastAsia="zh-CN"/>
        </w:rPr>
        <w:t>In TS 29.518, the IEs related with the UE policy association are listed as following:</w:t>
      </w:r>
    </w:p>
    <w:p w14:paraId="68B82FB4" w14:textId="77777777" w:rsidR="000226F4" w:rsidRDefault="000226F4" w:rsidP="00F24A0F">
      <w:pPr>
        <w:rPr>
          <w:lang w:val="en-US" w:eastAsia="zh-CN"/>
        </w:rPr>
      </w:pPr>
    </w:p>
    <w:p w14:paraId="7D0AF2BD" w14:textId="77777777" w:rsidR="000226F4" w:rsidRDefault="000226F4" w:rsidP="00F24A0F">
      <w:pPr>
        <w:rPr>
          <w:lang w:val="en-US" w:eastAsia="zh-CN"/>
        </w:rPr>
      </w:pPr>
    </w:p>
    <w:tbl>
      <w:tblPr>
        <w:tblStyle w:val="a9"/>
        <w:tblW w:w="0" w:type="auto"/>
        <w:tblLook w:val="04A0" w:firstRow="1" w:lastRow="0" w:firstColumn="1" w:lastColumn="0" w:noHBand="0" w:noVBand="1"/>
      </w:tblPr>
      <w:tblGrid>
        <w:gridCol w:w="9855"/>
      </w:tblGrid>
      <w:tr w:rsidR="000226F4" w14:paraId="5A4CE2F8" w14:textId="77777777" w:rsidTr="000226F4">
        <w:tc>
          <w:tcPr>
            <w:tcW w:w="9855" w:type="dxa"/>
          </w:tcPr>
          <w:p w14:paraId="21AD3B35" w14:textId="0EF0A7ED" w:rsidR="000226F4" w:rsidRDefault="000226F4" w:rsidP="000226F4">
            <w:pPr>
              <w:rPr>
                <w:b/>
                <w:lang w:eastAsia="zh-CN"/>
              </w:rPr>
            </w:pPr>
            <w:r>
              <w:rPr>
                <w:b/>
                <w:lang w:eastAsia="zh-CN"/>
              </w:rPr>
              <w:t>C</w:t>
            </w:r>
            <w:r w:rsidRPr="005D5CFF">
              <w:rPr>
                <w:b/>
                <w:lang w:eastAsia="zh-CN"/>
              </w:rPr>
              <w:t xml:space="preserve">lause </w:t>
            </w:r>
            <w:r w:rsidRPr="000226F4">
              <w:rPr>
                <w:b/>
                <w:lang w:eastAsia="zh-CN"/>
              </w:rPr>
              <w:t>6.1.6.2.25</w:t>
            </w:r>
            <w:r w:rsidRPr="005D5CFF">
              <w:rPr>
                <w:b/>
                <w:lang w:eastAsia="zh-CN"/>
              </w:rPr>
              <w:t xml:space="preserve"> of TS 2</w:t>
            </w:r>
            <w:r>
              <w:rPr>
                <w:b/>
                <w:lang w:eastAsia="zh-CN"/>
              </w:rPr>
              <w:t>9.518</w:t>
            </w:r>
          </w:p>
          <w:p w14:paraId="0DC535AD" w14:textId="77777777" w:rsidR="000226F4" w:rsidRDefault="000226F4" w:rsidP="000226F4">
            <w:pPr>
              <w:rPr>
                <w:b/>
                <w:lang w:eastAsia="zh-CN"/>
              </w:rPr>
            </w:pPr>
          </w:p>
          <w:p w14:paraId="5C671B49" w14:textId="77777777" w:rsidR="008729A3" w:rsidRPr="003B2883" w:rsidRDefault="008729A3" w:rsidP="008729A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047"/>
              <w:gridCol w:w="277"/>
              <w:gridCol w:w="1067"/>
              <w:gridCol w:w="1848"/>
              <w:gridCol w:w="1207"/>
            </w:tblGrid>
            <w:tr w:rsidR="008729A3" w:rsidRPr="003B2883" w14:paraId="12DBE530"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7A8E9EFA" w14:textId="77777777" w:rsidR="008729A3" w:rsidRPr="003B2883" w:rsidRDefault="008729A3" w:rsidP="008729A3">
                  <w:pPr>
                    <w:pStyle w:val="TAH"/>
                  </w:pPr>
                  <w:r w:rsidRPr="003B2883">
                    <w:t>Attribute name</w:t>
                  </w:r>
                </w:p>
              </w:tc>
              <w:tc>
                <w:tcPr>
                  <w:tcW w:w="2047" w:type="dxa"/>
                  <w:tcBorders>
                    <w:top w:val="single" w:sz="4" w:space="0" w:color="auto"/>
                    <w:left w:val="single" w:sz="4" w:space="0" w:color="auto"/>
                    <w:bottom w:val="single" w:sz="4" w:space="0" w:color="auto"/>
                    <w:right w:val="single" w:sz="4" w:space="0" w:color="auto"/>
                  </w:tcBorders>
                  <w:shd w:val="clear" w:color="auto" w:fill="C0C0C0"/>
                  <w:hideMark/>
                </w:tcPr>
                <w:p w14:paraId="4C75C665" w14:textId="77777777" w:rsidR="008729A3" w:rsidRPr="003B2883" w:rsidRDefault="008729A3" w:rsidP="008729A3">
                  <w:pPr>
                    <w:pStyle w:val="TAH"/>
                  </w:pPr>
                  <w:r w:rsidRPr="003B2883">
                    <w:t>Data type</w:t>
                  </w:r>
                </w:p>
              </w:tc>
              <w:tc>
                <w:tcPr>
                  <w:tcW w:w="277" w:type="dxa"/>
                  <w:tcBorders>
                    <w:top w:val="single" w:sz="4" w:space="0" w:color="auto"/>
                    <w:left w:val="single" w:sz="4" w:space="0" w:color="auto"/>
                    <w:bottom w:val="single" w:sz="4" w:space="0" w:color="auto"/>
                    <w:right w:val="single" w:sz="4" w:space="0" w:color="auto"/>
                  </w:tcBorders>
                  <w:shd w:val="clear" w:color="auto" w:fill="C0C0C0"/>
                  <w:hideMark/>
                </w:tcPr>
                <w:p w14:paraId="5D48E7FB" w14:textId="77777777" w:rsidR="008729A3" w:rsidRPr="003B2883" w:rsidRDefault="008729A3" w:rsidP="008729A3">
                  <w:pPr>
                    <w:pStyle w:val="TAH"/>
                  </w:pPr>
                  <w:r w:rsidRPr="003B2883">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0F87979" w14:textId="77777777" w:rsidR="008729A3" w:rsidRPr="003B2883" w:rsidRDefault="008729A3" w:rsidP="008729A3">
                  <w:pPr>
                    <w:pStyle w:val="TAH"/>
                  </w:pPr>
                  <w:r w:rsidRPr="008B2FDB">
                    <w:t>Cardinality</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759095F" w14:textId="77777777" w:rsidR="008729A3" w:rsidRPr="003B2883" w:rsidRDefault="008729A3" w:rsidP="008729A3">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DC9695C" w14:textId="77777777" w:rsidR="008729A3" w:rsidRPr="003B2883" w:rsidRDefault="008729A3" w:rsidP="008729A3">
                  <w:pPr>
                    <w:pStyle w:val="TAH"/>
                    <w:rPr>
                      <w:rFonts w:cs="Arial"/>
                      <w:szCs w:val="18"/>
                    </w:rPr>
                  </w:pPr>
                  <w:r>
                    <w:t>Applicability</w:t>
                  </w:r>
                </w:p>
              </w:tc>
            </w:tr>
            <w:tr w:rsidR="008729A3" w:rsidRPr="003B2883" w14:paraId="3E91FF64"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6FAEC0BE" w14:textId="50D25FBD" w:rsidR="008729A3" w:rsidRPr="003B2883" w:rsidRDefault="008729A3" w:rsidP="008729A3">
                  <w:pPr>
                    <w:pStyle w:val="TAL"/>
                    <w:rPr>
                      <w:lang w:eastAsia="zh-CN"/>
                    </w:rPr>
                  </w:pPr>
                  <w:r w:rsidRPr="008729A3">
                    <w:rPr>
                      <w:rFonts w:hint="eastAsia"/>
                      <w:color w:val="FF0000"/>
                      <w:lang w:eastAsia="zh-CN"/>
                    </w:rPr>
                    <w:t>U</w:t>
                  </w:r>
                  <w:r w:rsidRPr="008729A3">
                    <w:rPr>
                      <w:color w:val="FF0000"/>
                      <w:lang w:eastAsia="zh-CN"/>
                    </w:rPr>
                    <w:t>nrelated IEs</w:t>
                  </w:r>
                </w:p>
              </w:tc>
              <w:tc>
                <w:tcPr>
                  <w:tcW w:w="2047" w:type="dxa"/>
                  <w:tcBorders>
                    <w:top w:val="single" w:sz="4" w:space="0" w:color="auto"/>
                    <w:left w:val="single" w:sz="4" w:space="0" w:color="auto"/>
                    <w:bottom w:val="single" w:sz="4" w:space="0" w:color="auto"/>
                    <w:right w:val="single" w:sz="4" w:space="0" w:color="auto"/>
                  </w:tcBorders>
                </w:tcPr>
                <w:p w14:paraId="1E2532DC" w14:textId="7A5E453E" w:rsidR="008729A3" w:rsidRPr="003B2883" w:rsidRDefault="008729A3" w:rsidP="008729A3">
                  <w:pPr>
                    <w:pStyle w:val="TAL"/>
                  </w:pPr>
                </w:p>
              </w:tc>
              <w:tc>
                <w:tcPr>
                  <w:tcW w:w="277" w:type="dxa"/>
                  <w:tcBorders>
                    <w:top w:val="single" w:sz="4" w:space="0" w:color="auto"/>
                    <w:left w:val="single" w:sz="4" w:space="0" w:color="auto"/>
                    <w:bottom w:val="single" w:sz="4" w:space="0" w:color="auto"/>
                    <w:right w:val="single" w:sz="4" w:space="0" w:color="auto"/>
                  </w:tcBorders>
                </w:tcPr>
                <w:p w14:paraId="141CE2E3" w14:textId="4DE236D4" w:rsidR="008729A3" w:rsidRPr="003B2883" w:rsidRDefault="008729A3" w:rsidP="008729A3">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Pr>
                <w:p w14:paraId="3338E473" w14:textId="740A656F" w:rsidR="008729A3" w:rsidRPr="003B2883" w:rsidRDefault="008729A3" w:rsidP="008729A3">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8A0DC48" w14:textId="35BECEA5" w:rsidR="008729A3" w:rsidRPr="003B2883" w:rsidRDefault="008729A3" w:rsidP="008729A3">
                  <w:pPr>
                    <w:pStyle w:val="TAL"/>
                    <w:rPr>
                      <w:rFonts w:cs="Arial"/>
                      <w:szCs w:val="18"/>
                      <w:lang w:eastAsia="zh-CN"/>
                    </w:rPr>
                  </w:pPr>
                </w:p>
              </w:tc>
              <w:tc>
                <w:tcPr>
                  <w:tcW w:w="1207" w:type="dxa"/>
                  <w:tcBorders>
                    <w:top w:val="single" w:sz="4" w:space="0" w:color="auto"/>
                    <w:left w:val="single" w:sz="4" w:space="0" w:color="auto"/>
                    <w:bottom w:val="single" w:sz="4" w:space="0" w:color="auto"/>
                    <w:right w:val="single" w:sz="4" w:space="0" w:color="auto"/>
                  </w:tcBorders>
                </w:tcPr>
                <w:p w14:paraId="3E2F7B17" w14:textId="77777777" w:rsidR="008729A3" w:rsidRPr="003B2883" w:rsidRDefault="008729A3" w:rsidP="008729A3">
                  <w:pPr>
                    <w:pStyle w:val="TAL"/>
                    <w:rPr>
                      <w:rFonts w:cs="Arial"/>
                      <w:szCs w:val="18"/>
                      <w:lang w:eastAsia="zh-CN"/>
                    </w:rPr>
                  </w:pPr>
                </w:p>
              </w:tc>
            </w:tr>
            <w:tr w:rsidR="008729A3" w:rsidRPr="003B2883" w14:paraId="03603874"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01FF7799" w14:textId="3895A9AC" w:rsidR="008729A3" w:rsidRPr="003B2883" w:rsidRDefault="008729A3" w:rsidP="008729A3">
                  <w:pPr>
                    <w:pStyle w:val="TAL"/>
                    <w:rPr>
                      <w:lang w:eastAsia="zh-CN"/>
                    </w:rPr>
                  </w:pPr>
                  <w:r>
                    <w:rPr>
                      <w:lang w:eastAsia="zh-CN"/>
                    </w:rPr>
                    <w:t>pcfGroupId</w:t>
                  </w:r>
                </w:p>
              </w:tc>
              <w:tc>
                <w:tcPr>
                  <w:tcW w:w="2047" w:type="dxa"/>
                  <w:tcBorders>
                    <w:top w:val="single" w:sz="4" w:space="0" w:color="auto"/>
                    <w:left w:val="single" w:sz="4" w:space="0" w:color="auto"/>
                    <w:bottom w:val="single" w:sz="4" w:space="0" w:color="auto"/>
                    <w:right w:val="single" w:sz="4" w:space="0" w:color="auto"/>
                  </w:tcBorders>
                </w:tcPr>
                <w:p w14:paraId="409BDB02" w14:textId="609AED92" w:rsidR="008729A3" w:rsidRPr="003B2883" w:rsidRDefault="008729A3" w:rsidP="008729A3">
                  <w:pPr>
                    <w:pStyle w:val="TAL"/>
                    <w:rPr>
                      <w:lang w:eastAsia="zh-CN"/>
                    </w:rPr>
                  </w:pPr>
                  <w:r>
                    <w:t>NfGroupId</w:t>
                  </w:r>
                </w:p>
              </w:tc>
              <w:tc>
                <w:tcPr>
                  <w:tcW w:w="277" w:type="dxa"/>
                  <w:tcBorders>
                    <w:top w:val="single" w:sz="4" w:space="0" w:color="auto"/>
                    <w:left w:val="single" w:sz="4" w:space="0" w:color="auto"/>
                    <w:bottom w:val="single" w:sz="4" w:space="0" w:color="auto"/>
                    <w:right w:val="single" w:sz="4" w:space="0" w:color="auto"/>
                  </w:tcBorders>
                </w:tcPr>
                <w:p w14:paraId="362DBEEF" w14:textId="3298DBD2" w:rsidR="008729A3" w:rsidRPr="003B2883" w:rsidRDefault="008729A3" w:rsidP="008729A3">
                  <w:pPr>
                    <w:pStyle w:val="TAC"/>
                    <w:rPr>
                      <w:lang w:eastAsia="zh-CN"/>
                    </w:rPr>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402B430" w14:textId="2D35E2B4" w:rsidR="008729A3" w:rsidRPr="003B2883" w:rsidRDefault="008729A3" w:rsidP="008729A3">
                  <w:pPr>
                    <w:pStyle w:val="TAL"/>
                    <w:rPr>
                      <w:lang w:eastAsia="zh-CN"/>
                    </w:rPr>
                  </w:pPr>
                  <w:r>
                    <w:rPr>
                      <w:lang w:eastAsia="zh-CN"/>
                    </w:rPr>
                    <w:t>0..1</w:t>
                  </w:r>
                </w:p>
              </w:tc>
              <w:tc>
                <w:tcPr>
                  <w:tcW w:w="1848" w:type="dxa"/>
                  <w:tcBorders>
                    <w:top w:val="single" w:sz="4" w:space="0" w:color="auto"/>
                    <w:left w:val="single" w:sz="4" w:space="0" w:color="auto"/>
                    <w:bottom w:val="single" w:sz="4" w:space="0" w:color="auto"/>
                    <w:right w:val="single" w:sz="4" w:space="0" w:color="auto"/>
                  </w:tcBorders>
                </w:tcPr>
                <w:p w14:paraId="46C7555A" w14:textId="0746DDF3" w:rsidR="008729A3" w:rsidRPr="003B2883" w:rsidRDefault="008729A3" w:rsidP="008729A3">
                  <w:pPr>
                    <w:pStyle w:val="TAL"/>
                    <w:rPr>
                      <w:rFonts w:cs="Arial"/>
                      <w:szCs w:val="18"/>
                      <w:lang w:eastAsia="zh-CN"/>
                    </w:rPr>
                  </w:pPr>
                  <w:r>
                    <w:rPr>
                      <w:rFonts w:cs="Arial"/>
                      <w:szCs w:val="18"/>
                      <w:lang w:eastAsia="zh-CN"/>
                    </w:rPr>
                    <w:t>When present, it shall indicate the identity of the PCF Group serving the UE.</w:t>
                  </w:r>
                </w:p>
              </w:tc>
              <w:tc>
                <w:tcPr>
                  <w:tcW w:w="1207" w:type="dxa"/>
                  <w:tcBorders>
                    <w:top w:val="single" w:sz="4" w:space="0" w:color="auto"/>
                    <w:left w:val="single" w:sz="4" w:space="0" w:color="auto"/>
                    <w:bottom w:val="single" w:sz="4" w:space="0" w:color="auto"/>
                    <w:right w:val="single" w:sz="4" w:space="0" w:color="auto"/>
                  </w:tcBorders>
                </w:tcPr>
                <w:p w14:paraId="68223536" w14:textId="77777777" w:rsidR="008729A3" w:rsidRPr="003B2883" w:rsidRDefault="008729A3" w:rsidP="008729A3">
                  <w:pPr>
                    <w:pStyle w:val="TAL"/>
                    <w:rPr>
                      <w:rFonts w:cs="Arial"/>
                      <w:szCs w:val="18"/>
                      <w:lang w:eastAsia="zh-CN"/>
                    </w:rPr>
                  </w:pPr>
                </w:p>
              </w:tc>
            </w:tr>
            <w:tr w:rsidR="008729A3" w:rsidRPr="003B2883" w14:paraId="639A10DF"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27258F14" w14:textId="053976EC" w:rsidR="008729A3" w:rsidRPr="003B2883" w:rsidRDefault="008729A3" w:rsidP="008729A3">
                  <w:pPr>
                    <w:pStyle w:val="TAL"/>
                    <w:rPr>
                      <w:lang w:eastAsia="zh-CN"/>
                    </w:rPr>
                  </w:pPr>
                  <w:r w:rsidRPr="008729A3">
                    <w:rPr>
                      <w:rFonts w:hint="eastAsia"/>
                      <w:color w:val="FF0000"/>
                      <w:lang w:eastAsia="zh-CN"/>
                    </w:rPr>
                    <w:t>U</w:t>
                  </w:r>
                  <w:r w:rsidRPr="008729A3">
                    <w:rPr>
                      <w:color w:val="FF0000"/>
                      <w:lang w:eastAsia="zh-CN"/>
                    </w:rPr>
                    <w:t>nrelated IEs</w:t>
                  </w:r>
                </w:p>
              </w:tc>
              <w:tc>
                <w:tcPr>
                  <w:tcW w:w="2047" w:type="dxa"/>
                  <w:tcBorders>
                    <w:top w:val="single" w:sz="4" w:space="0" w:color="auto"/>
                    <w:left w:val="single" w:sz="4" w:space="0" w:color="auto"/>
                    <w:bottom w:val="single" w:sz="4" w:space="0" w:color="auto"/>
                    <w:right w:val="single" w:sz="4" w:space="0" w:color="auto"/>
                  </w:tcBorders>
                </w:tcPr>
                <w:p w14:paraId="66EEC4E9" w14:textId="7C45ADED" w:rsidR="008729A3" w:rsidRPr="003B2883" w:rsidRDefault="008729A3" w:rsidP="008729A3">
                  <w:pPr>
                    <w:pStyle w:val="TAL"/>
                    <w:rPr>
                      <w:lang w:eastAsia="zh-CN"/>
                    </w:rPr>
                  </w:pPr>
                </w:p>
              </w:tc>
              <w:tc>
                <w:tcPr>
                  <w:tcW w:w="277" w:type="dxa"/>
                  <w:tcBorders>
                    <w:top w:val="single" w:sz="4" w:space="0" w:color="auto"/>
                    <w:left w:val="single" w:sz="4" w:space="0" w:color="auto"/>
                    <w:bottom w:val="single" w:sz="4" w:space="0" w:color="auto"/>
                    <w:right w:val="single" w:sz="4" w:space="0" w:color="auto"/>
                  </w:tcBorders>
                </w:tcPr>
                <w:p w14:paraId="710505E5" w14:textId="44FB6B06" w:rsidR="008729A3" w:rsidRPr="003B2883" w:rsidRDefault="008729A3" w:rsidP="008729A3">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Pr>
                <w:p w14:paraId="68C00791" w14:textId="3A6B6481" w:rsidR="008729A3" w:rsidRPr="003B2883" w:rsidRDefault="008729A3" w:rsidP="008729A3">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9EF3CBD" w14:textId="31AFA576" w:rsidR="008729A3" w:rsidRPr="003B2883" w:rsidRDefault="008729A3" w:rsidP="008729A3">
                  <w:pPr>
                    <w:pStyle w:val="TAL"/>
                    <w:rPr>
                      <w:rFonts w:cs="Arial"/>
                      <w:szCs w:val="18"/>
                      <w:lang w:eastAsia="zh-CN"/>
                    </w:rPr>
                  </w:pPr>
                </w:p>
              </w:tc>
              <w:tc>
                <w:tcPr>
                  <w:tcW w:w="1207" w:type="dxa"/>
                  <w:tcBorders>
                    <w:top w:val="single" w:sz="4" w:space="0" w:color="auto"/>
                    <w:left w:val="single" w:sz="4" w:space="0" w:color="auto"/>
                    <w:bottom w:val="single" w:sz="4" w:space="0" w:color="auto"/>
                    <w:right w:val="single" w:sz="4" w:space="0" w:color="auto"/>
                  </w:tcBorders>
                </w:tcPr>
                <w:p w14:paraId="59F9EA30" w14:textId="77777777" w:rsidR="008729A3" w:rsidRPr="003B2883" w:rsidRDefault="008729A3" w:rsidP="008729A3">
                  <w:pPr>
                    <w:pStyle w:val="TAL"/>
                    <w:rPr>
                      <w:rFonts w:cs="Arial"/>
                      <w:szCs w:val="18"/>
                      <w:lang w:eastAsia="zh-CN"/>
                    </w:rPr>
                  </w:pPr>
                </w:p>
              </w:tc>
            </w:tr>
            <w:tr w:rsidR="008729A3" w:rsidRPr="003B2883" w14:paraId="59AF84F5"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3280C041" w14:textId="77777777" w:rsidR="008729A3" w:rsidRPr="007E4C21" w:rsidRDefault="008729A3" w:rsidP="008729A3">
                  <w:pPr>
                    <w:pStyle w:val="TAL"/>
                    <w:rPr>
                      <w:highlight w:val="yellow"/>
                      <w:lang w:eastAsia="zh-CN"/>
                    </w:rPr>
                  </w:pPr>
                  <w:r w:rsidRPr="007E4C21">
                    <w:rPr>
                      <w:highlight w:val="yellow"/>
                      <w:lang w:eastAsia="zh-CN"/>
                    </w:rPr>
                    <w:t>pcfId</w:t>
                  </w:r>
                </w:p>
              </w:tc>
              <w:tc>
                <w:tcPr>
                  <w:tcW w:w="2047" w:type="dxa"/>
                  <w:tcBorders>
                    <w:top w:val="single" w:sz="4" w:space="0" w:color="auto"/>
                    <w:left w:val="single" w:sz="4" w:space="0" w:color="auto"/>
                    <w:bottom w:val="single" w:sz="4" w:space="0" w:color="auto"/>
                    <w:right w:val="single" w:sz="4" w:space="0" w:color="auto"/>
                  </w:tcBorders>
                </w:tcPr>
                <w:p w14:paraId="105C3FC7" w14:textId="77777777" w:rsidR="008729A3" w:rsidRPr="007E4C21" w:rsidRDefault="008729A3" w:rsidP="008729A3">
                  <w:pPr>
                    <w:pStyle w:val="TAL"/>
                    <w:rPr>
                      <w:highlight w:val="yellow"/>
                      <w:lang w:eastAsia="zh-CN"/>
                    </w:rPr>
                  </w:pPr>
                  <w:r w:rsidRPr="007E4C21">
                    <w:rPr>
                      <w:highlight w:val="yellow"/>
                    </w:rPr>
                    <w:t>NfInstanceId</w:t>
                  </w:r>
                </w:p>
              </w:tc>
              <w:tc>
                <w:tcPr>
                  <w:tcW w:w="277" w:type="dxa"/>
                  <w:tcBorders>
                    <w:top w:val="single" w:sz="4" w:space="0" w:color="auto"/>
                    <w:left w:val="single" w:sz="4" w:space="0" w:color="auto"/>
                    <w:bottom w:val="single" w:sz="4" w:space="0" w:color="auto"/>
                    <w:right w:val="single" w:sz="4" w:space="0" w:color="auto"/>
                  </w:tcBorders>
                </w:tcPr>
                <w:p w14:paraId="3E0777AE" w14:textId="77777777" w:rsidR="008729A3" w:rsidRPr="007E4C21" w:rsidRDefault="008729A3" w:rsidP="008729A3">
                  <w:pPr>
                    <w:pStyle w:val="TAC"/>
                    <w:rPr>
                      <w:highlight w:val="yellow"/>
                      <w:lang w:eastAsia="zh-CN"/>
                    </w:rPr>
                  </w:pPr>
                  <w:r w:rsidRPr="007E4C21">
                    <w:rPr>
                      <w:highlight w:val="yellow"/>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F872581" w14:textId="77777777" w:rsidR="008729A3" w:rsidRPr="007E4C21" w:rsidRDefault="008729A3" w:rsidP="008729A3">
                  <w:pPr>
                    <w:pStyle w:val="TAL"/>
                    <w:rPr>
                      <w:highlight w:val="yellow"/>
                      <w:lang w:eastAsia="zh-CN"/>
                    </w:rPr>
                  </w:pPr>
                  <w:r w:rsidRPr="007E4C21">
                    <w:rPr>
                      <w:highlight w:val="yellow"/>
                      <w:lang w:eastAsia="zh-CN"/>
                    </w:rPr>
                    <w:t>0..1</w:t>
                  </w:r>
                </w:p>
              </w:tc>
              <w:tc>
                <w:tcPr>
                  <w:tcW w:w="1848" w:type="dxa"/>
                  <w:tcBorders>
                    <w:top w:val="single" w:sz="4" w:space="0" w:color="auto"/>
                    <w:left w:val="single" w:sz="4" w:space="0" w:color="auto"/>
                    <w:bottom w:val="single" w:sz="4" w:space="0" w:color="auto"/>
                    <w:right w:val="single" w:sz="4" w:space="0" w:color="auto"/>
                  </w:tcBorders>
                </w:tcPr>
                <w:p w14:paraId="3EB690CB" w14:textId="77777777" w:rsidR="008729A3" w:rsidRPr="007E4C21" w:rsidRDefault="008729A3" w:rsidP="008729A3">
                  <w:pPr>
                    <w:pStyle w:val="TAL"/>
                    <w:rPr>
                      <w:rFonts w:cs="Arial"/>
                      <w:szCs w:val="18"/>
                      <w:highlight w:val="yellow"/>
                      <w:lang w:eastAsia="zh-CN"/>
                    </w:rPr>
                  </w:pPr>
                  <w:r w:rsidRPr="007E4C21">
                    <w:rPr>
                      <w:rFonts w:cs="Arial"/>
                      <w:szCs w:val="18"/>
                      <w:highlight w:val="yellow"/>
                      <w:lang w:eastAsia="zh-CN"/>
                    </w:rPr>
                    <w:t>This IE shall be present if available and if it is not case b) specified in clause </w:t>
                  </w:r>
                  <w:r w:rsidRPr="007E4C21">
                    <w:rPr>
                      <w:highlight w:val="yellow"/>
                    </w:rPr>
                    <w:t>5.2.2.2.1.1 step 2a</w:t>
                  </w:r>
                  <w:r w:rsidRPr="007E4C21">
                    <w:rPr>
                      <w:rFonts w:cs="Arial"/>
                      <w:szCs w:val="18"/>
                      <w:highlight w:val="yellow"/>
                      <w:lang w:eastAsia="zh-CN"/>
                    </w:rPr>
                    <w:t>. When present, this IE indicates the identity of the PCF for AM Policy and/or UE Policy.</w:t>
                  </w:r>
                </w:p>
              </w:tc>
              <w:tc>
                <w:tcPr>
                  <w:tcW w:w="1207" w:type="dxa"/>
                  <w:tcBorders>
                    <w:top w:val="single" w:sz="4" w:space="0" w:color="auto"/>
                    <w:left w:val="single" w:sz="4" w:space="0" w:color="auto"/>
                    <w:bottom w:val="single" w:sz="4" w:space="0" w:color="auto"/>
                    <w:right w:val="single" w:sz="4" w:space="0" w:color="auto"/>
                  </w:tcBorders>
                </w:tcPr>
                <w:p w14:paraId="7CDD87CC" w14:textId="77777777" w:rsidR="008729A3" w:rsidRPr="003B2883" w:rsidRDefault="008729A3" w:rsidP="008729A3">
                  <w:pPr>
                    <w:pStyle w:val="TAL"/>
                    <w:rPr>
                      <w:rFonts w:cs="Arial"/>
                      <w:szCs w:val="18"/>
                      <w:lang w:eastAsia="zh-CN"/>
                    </w:rPr>
                  </w:pPr>
                </w:p>
              </w:tc>
            </w:tr>
            <w:tr w:rsidR="008729A3" w:rsidRPr="003B2883" w14:paraId="0A299D25"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3D8CA1EA" w14:textId="77777777" w:rsidR="008729A3" w:rsidRPr="007E4C21" w:rsidRDefault="008729A3" w:rsidP="008729A3">
                  <w:pPr>
                    <w:pStyle w:val="TAL"/>
                    <w:rPr>
                      <w:highlight w:val="yellow"/>
                      <w:lang w:eastAsia="zh-CN"/>
                    </w:rPr>
                  </w:pPr>
                  <w:r w:rsidRPr="007E4C21">
                    <w:rPr>
                      <w:highlight w:val="yellow"/>
                      <w:lang w:val="en-US" w:eastAsia="zh-CN"/>
                    </w:rPr>
                    <w:t>pcfSetId</w:t>
                  </w:r>
                </w:p>
              </w:tc>
              <w:tc>
                <w:tcPr>
                  <w:tcW w:w="2047" w:type="dxa"/>
                  <w:tcBorders>
                    <w:top w:val="single" w:sz="4" w:space="0" w:color="auto"/>
                    <w:left w:val="single" w:sz="4" w:space="0" w:color="auto"/>
                    <w:bottom w:val="single" w:sz="4" w:space="0" w:color="auto"/>
                    <w:right w:val="single" w:sz="4" w:space="0" w:color="auto"/>
                  </w:tcBorders>
                </w:tcPr>
                <w:p w14:paraId="572C71F6" w14:textId="77777777" w:rsidR="008729A3" w:rsidRPr="007E4C21" w:rsidRDefault="008729A3" w:rsidP="008729A3">
                  <w:pPr>
                    <w:pStyle w:val="TAL"/>
                    <w:rPr>
                      <w:highlight w:val="yellow"/>
                    </w:rPr>
                  </w:pPr>
                  <w:r w:rsidRPr="007E4C21">
                    <w:rPr>
                      <w:highlight w:val="yellow"/>
                    </w:rPr>
                    <w:t>NfSetId</w:t>
                  </w:r>
                </w:p>
              </w:tc>
              <w:tc>
                <w:tcPr>
                  <w:tcW w:w="277" w:type="dxa"/>
                  <w:tcBorders>
                    <w:top w:val="single" w:sz="4" w:space="0" w:color="auto"/>
                    <w:left w:val="single" w:sz="4" w:space="0" w:color="auto"/>
                    <w:bottom w:val="single" w:sz="4" w:space="0" w:color="auto"/>
                    <w:right w:val="single" w:sz="4" w:space="0" w:color="auto"/>
                  </w:tcBorders>
                </w:tcPr>
                <w:p w14:paraId="5F1CD00B" w14:textId="77777777" w:rsidR="008729A3" w:rsidRPr="007E4C21" w:rsidRDefault="008729A3" w:rsidP="008729A3">
                  <w:pPr>
                    <w:pStyle w:val="TAC"/>
                    <w:rPr>
                      <w:highlight w:val="yellow"/>
                      <w:lang w:eastAsia="zh-CN"/>
                    </w:rPr>
                  </w:pPr>
                  <w:r w:rsidRPr="007E4C21">
                    <w:rPr>
                      <w:highlight w:val="yellow"/>
                      <w:lang w:val="en-US" w:eastAsia="zh-CN"/>
                    </w:rPr>
                    <w:t>C</w:t>
                  </w:r>
                </w:p>
              </w:tc>
              <w:tc>
                <w:tcPr>
                  <w:tcW w:w="1067" w:type="dxa"/>
                  <w:tcBorders>
                    <w:top w:val="single" w:sz="4" w:space="0" w:color="auto"/>
                    <w:left w:val="single" w:sz="4" w:space="0" w:color="auto"/>
                    <w:bottom w:val="single" w:sz="4" w:space="0" w:color="auto"/>
                    <w:right w:val="single" w:sz="4" w:space="0" w:color="auto"/>
                  </w:tcBorders>
                </w:tcPr>
                <w:p w14:paraId="6F66227D" w14:textId="77777777" w:rsidR="008729A3" w:rsidRPr="007E4C21" w:rsidRDefault="008729A3" w:rsidP="008729A3">
                  <w:pPr>
                    <w:pStyle w:val="TAL"/>
                    <w:rPr>
                      <w:highlight w:val="yellow"/>
                      <w:lang w:eastAsia="zh-CN"/>
                    </w:rPr>
                  </w:pPr>
                  <w:r w:rsidRPr="007E4C21">
                    <w:rPr>
                      <w:highlight w:val="yellow"/>
                      <w:lang w:val="en-US" w:eastAsia="zh-CN"/>
                    </w:rPr>
                    <w:t>0..1</w:t>
                  </w:r>
                </w:p>
              </w:tc>
              <w:tc>
                <w:tcPr>
                  <w:tcW w:w="1848" w:type="dxa"/>
                  <w:tcBorders>
                    <w:top w:val="single" w:sz="4" w:space="0" w:color="auto"/>
                    <w:left w:val="single" w:sz="4" w:space="0" w:color="auto"/>
                    <w:bottom w:val="single" w:sz="4" w:space="0" w:color="auto"/>
                    <w:right w:val="single" w:sz="4" w:space="0" w:color="auto"/>
                  </w:tcBorders>
                </w:tcPr>
                <w:p w14:paraId="3C461636" w14:textId="77777777" w:rsidR="008729A3" w:rsidRPr="007E4C21" w:rsidRDefault="008729A3" w:rsidP="008729A3">
                  <w:pPr>
                    <w:pStyle w:val="TAL"/>
                    <w:rPr>
                      <w:rFonts w:cs="Arial"/>
                      <w:szCs w:val="18"/>
                      <w:highlight w:val="yellow"/>
                      <w:lang w:eastAsia="zh-CN"/>
                    </w:rPr>
                  </w:pPr>
                  <w:r w:rsidRPr="007E4C21">
                    <w:rPr>
                      <w:rFonts w:cs="Arial"/>
                      <w:szCs w:val="18"/>
                      <w:highlight w:val="yellow"/>
                      <w:lang w:val="en-US" w:eastAsia="zh-CN"/>
                    </w:rPr>
                    <w:t>This IE shall be present, if available. When present, it shall contain the NF Set ID of the PCF</w:t>
                  </w:r>
                  <w:r w:rsidRPr="007E4C21">
                    <w:rPr>
                      <w:rFonts w:cs="Arial"/>
                      <w:szCs w:val="18"/>
                      <w:highlight w:val="yellow"/>
                      <w:lang w:eastAsia="zh-CN"/>
                    </w:rPr>
                    <w:t xml:space="preserve"> for AM Policy and/or UE Policy</w:t>
                  </w:r>
                  <w:r w:rsidRPr="007E4C21">
                    <w:rPr>
                      <w:rFonts w:cs="Arial"/>
                      <w:szCs w:val="18"/>
                      <w:highlight w:val="yellow"/>
                      <w:lang w:val="en-US" w:eastAsia="zh-CN"/>
                    </w:rPr>
                    <w:t>.</w:t>
                  </w:r>
                </w:p>
              </w:tc>
              <w:tc>
                <w:tcPr>
                  <w:tcW w:w="1207" w:type="dxa"/>
                  <w:tcBorders>
                    <w:top w:val="single" w:sz="4" w:space="0" w:color="auto"/>
                    <w:left w:val="single" w:sz="4" w:space="0" w:color="auto"/>
                    <w:bottom w:val="single" w:sz="4" w:space="0" w:color="auto"/>
                    <w:right w:val="single" w:sz="4" w:space="0" w:color="auto"/>
                  </w:tcBorders>
                </w:tcPr>
                <w:p w14:paraId="67CEF8BF" w14:textId="77777777" w:rsidR="008729A3" w:rsidRDefault="008729A3" w:rsidP="008729A3">
                  <w:pPr>
                    <w:pStyle w:val="TAL"/>
                    <w:rPr>
                      <w:rFonts w:cs="Arial"/>
                      <w:szCs w:val="18"/>
                      <w:lang w:val="en-US" w:eastAsia="zh-CN"/>
                    </w:rPr>
                  </w:pPr>
                </w:p>
              </w:tc>
            </w:tr>
            <w:tr w:rsidR="008729A3" w:rsidRPr="003B2883" w14:paraId="2FB0C526"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01C8555F" w14:textId="77777777" w:rsidR="008729A3" w:rsidRPr="007E4C21" w:rsidRDefault="008729A3" w:rsidP="008729A3">
                  <w:pPr>
                    <w:pStyle w:val="TAL"/>
                    <w:rPr>
                      <w:highlight w:val="yellow"/>
                      <w:lang w:eastAsia="zh-CN"/>
                    </w:rPr>
                  </w:pPr>
                  <w:r w:rsidRPr="007E4C21">
                    <w:rPr>
                      <w:highlight w:val="yellow"/>
                      <w:lang w:val="en-US" w:eastAsia="zh-CN"/>
                    </w:rPr>
                    <w:t>pcfUepServiceSetId</w:t>
                  </w:r>
                </w:p>
              </w:tc>
              <w:tc>
                <w:tcPr>
                  <w:tcW w:w="2047" w:type="dxa"/>
                  <w:tcBorders>
                    <w:top w:val="single" w:sz="4" w:space="0" w:color="auto"/>
                    <w:left w:val="single" w:sz="4" w:space="0" w:color="auto"/>
                    <w:bottom w:val="single" w:sz="4" w:space="0" w:color="auto"/>
                    <w:right w:val="single" w:sz="4" w:space="0" w:color="auto"/>
                  </w:tcBorders>
                </w:tcPr>
                <w:p w14:paraId="7D7FD7E1" w14:textId="77777777" w:rsidR="008729A3" w:rsidRPr="007E4C21" w:rsidRDefault="008729A3" w:rsidP="008729A3">
                  <w:pPr>
                    <w:pStyle w:val="TAL"/>
                    <w:rPr>
                      <w:highlight w:val="yellow"/>
                    </w:rPr>
                  </w:pPr>
                  <w:r w:rsidRPr="007E4C21">
                    <w:rPr>
                      <w:noProof/>
                      <w:highlight w:val="yellow"/>
                    </w:rPr>
                    <w:t>NfServiceSetId</w:t>
                  </w:r>
                </w:p>
              </w:tc>
              <w:tc>
                <w:tcPr>
                  <w:tcW w:w="277" w:type="dxa"/>
                  <w:tcBorders>
                    <w:top w:val="single" w:sz="4" w:space="0" w:color="auto"/>
                    <w:left w:val="single" w:sz="4" w:space="0" w:color="auto"/>
                    <w:bottom w:val="single" w:sz="4" w:space="0" w:color="auto"/>
                    <w:right w:val="single" w:sz="4" w:space="0" w:color="auto"/>
                  </w:tcBorders>
                </w:tcPr>
                <w:p w14:paraId="2C89BFB0" w14:textId="77777777" w:rsidR="008729A3" w:rsidRPr="007E4C21" w:rsidRDefault="008729A3" w:rsidP="008729A3">
                  <w:pPr>
                    <w:pStyle w:val="TAC"/>
                    <w:rPr>
                      <w:highlight w:val="yellow"/>
                      <w:lang w:eastAsia="zh-CN"/>
                    </w:rPr>
                  </w:pPr>
                  <w:r w:rsidRPr="007E4C21">
                    <w:rPr>
                      <w:highlight w:val="yellow"/>
                      <w:lang w:val="en-US" w:eastAsia="zh-CN"/>
                    </w:rPr>
                    <w:t>C</w:t>
                  </w:r>
                </w:p>
              </w:tc>
              <w:tc>
                <w:tcPr>
                  <w:tcW w:w="1067" w:type="dxa"/>
                  <w:tcBorders>
                    <w:top w:val="single" w:sz="4" w:space="0" w:color="auto"/>
                    <w:left w:val="single" w:sz="4" w:space="0" w:color="auto"/>
                    <w:bottom w:val="single" w:sz="4" w:space="0" w:color="auto"/>
                    <w:right w:val="single" w:sz="4" w:space="0" w:color="auto"/>
                  </w:tcBorders>
                </w:tcPr>
                <w:p w14:paraId="3B8B918A" w14:textId="77777777" w:rsidR="008729A3" w:rsidRPr="007E4C21" w:rsidRDefault="008729A3" w:rsidP="008729A3">
                  <w:pPr>
                    <w:pStyle w:val="TAL"/>
                    <w:rPr>
                      <w:highlight w:val="yellow"/>
                      <w:lang w:eastAsia="zh-CN"/>
                    </w:rPr>
                  </w:pPr>
                  <w:r w:rsidRPr="007E4C21">
                    <w:rPr>
                      <w:highlight w:val="yellow"/>
                      <w:lang w:val="en-US" w:eastAsia="zh-CN"/>
                    </w:rPr>
                    <w:t>0..1</w:t>
                  </w:r>
                </w:p>
              </w:tc>
              <w:tc>
                <w:tcPr>
                  <w:tcW w:w="1848" w:type="dxa"/>
                  <w:tcBorders>
                    <w:top w:val="single" w:sz="4" w:space="0" w:color="auto"/>
                    <w:left w:val="single" w:sz="4" w:space="0" w:color="auto"/>
                    <w:bottom w:val="single" w:sz="4" w:space="0" w:color="auto"/>
                    <w:right w:val="single" w:sz="4" w:space="0" w:color="auto"/>
                  </w:tcBorders>
                </w:tcPr>
                <w:p w14:paraId="745B235C" w14:textId="77777777" w:rsidR="008729A3" w:rsidRPr="007E4C21" w:rsidRDefault="008729A3" w:rsidP="008729A3">
                  <w:pPr>
                    <w:pStyle w:val="TAL"/>
                    <w:rPr>
                      <w:rFonts w:cs="Arial"/>
                      <w:szCs w:val="18"/>
                      <w:highlight w:val="yellow"/>
                      <w:lang w:eastAsia="zh-CN"/>
                    </w:rPr>
                  </w:pPr>
                  <w:r w:rsidRPr="007E4C21">
                    <w:rPr>
                      <w:rFonts w:cs="Arial"/>
                      <w:szCs w:val="18"/>
                      <w:highlight w:val="yellow"/>
                      <w:lang w:val="en-US" w:eastAsia="zh-CN"/>
                    </w:rPr>
                    <w:t>This shall be present, if available. When present, it shall contain the NF Service Set ID of the PCF's UE Policy service.</w:t>
                  </w:r>
                </w:p>
              </w:tc>
              <w:tc>
                <w:tcPr>
                  <w:tcW w:w="1207" w:type="dxa"/>
                  <w:tcBorders>
                    <w:top w:val="single" w:sz="4" w:space="0" w:color="auto"/>
                    <w:left w:val="single" w:sz="4" w:space="0" w:color="auto"/>
                    <w:bottom w:val="single" w:sz="4" w:space="0" w:color="auto"/>
                    <w:right w:val="single" w:sz="4" w:space="0" w:color="auto"/>
                  </w:tcBorders>
                </w:tcPr>
                <w:p w14:paraId="67688485" w14:textId="77777777" w:rsidR="008729A3" w:rsidRDefault="008729A3" w:rsidP="008729A3">
                  <w:pPr>
                    <w:pStyle w:val="TAL"/>
                    <w:rPr>
                      <w:rFonts w:cs="Arial"/>
                      <w:szCs w:val="18"/>
                      <w:lang w:val="en-US" w:eastAsia="zh-CN"/>
                    </w:rPr>
                  </w:pPr>
                </w:p>
              </w:tc>
            </w:tr>
            <w:tr w:rsidR="008729A3" w:rsidRPr="003B2883" w14:paraId="78D90375"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2B880CB0" w14:textId="77777777" w:rsidR="008729A3" w:rsidRPr="003B2883" w:rsidRDefault="008729A3" w:rsidP="008729A3">
                  <w:pPr>
                    <w:pStyle w:val="TAL"/>
                    <w:rPr>
                      <w:lang w:eastAsia="zh-CN"/>
                    </w:rPr>
                  </w:pPr>
                  <w:r>
                    <w:rPr>
                      <w:lang w:val="en-US" w:eastAsia="zh-CN"/>
                    </w:rPr>
                    <w:t>pcfBindingLevel</w:t>
                  </w:r>
                </w:p>
              </w:tc>
              <w:tc>
                <w:tcPr>
                  <w:tcW w:w="2047" w:type="dxa"/>
                  <w:tcBorders>
                    <w:top w:val="single" w:sz="4" w:space="0" w:color="auto"/>
                    <w:left w:val="single" w:sz="4" w:space="0" w:color="auto"/>
                    <w:bottom w:val="single" w:sz="4" w:space="0" w:color="auto"/>
                    <w:right w:val="single" w:sz="4" w:space="0" w:color="auto"/>
                  </w:tcBorders>
                </w:tcPr>
                <w:p w14:paraId="1D5B7329" w14:textId="77777777" w:rsidR="008729A3" w:rsidRPr="003B2883" w:rsidRDefault="008729A3" w:rsidP="008729A3">
                  <w:pPr>
                    <w:pStyle w:val="TAL"/>
                  </w:pPr>
                  <w:r>
                    <w:rPr>
                      <w:noProof/>
                    </w:rPr>
                    <w:t>SbiBindingLevel</w:t>
                  </w:r>
                </w:p>
              </w:tc>
              <w:tc>
                <w:tcPr>
                  <w:tcW w:w="277" w:type="dxa"/>
                  <w:tcBorders>
                    <w:top w:val="single" w:sz="4" w:space="0" w:color="auto"/>
                    <w:left w:val="single" w:sz="4" w:space="0" w:color="auto"/>
                    <w:bottom w:val="single" w:sz="4" w:space="0" w:color="auto"/>
                    <w:right w:val="single" w:sz="4" w:space="0" w:color="auto"/>
                  </w:tcBorders>
                </w:tcPr>
                <w:p w14:paraId="585DC0B6" w14:textId="77777777" w:rsidR="008729A3" w:rsidRPr="003B2883" w:rsidRDefault="008729A3" w:rsidP="008729A3">
                  <w:pPr>
                    <w:pStyle w:val="TAC"/>
                    <w:rPr>
                      <w:lang w:eastAsia="zh-CN"/>
                    </w:rPr>
                  </w:pPr>
                  <w:r>
                    <w:rPr>
                      <w:lang w:val="en-US" w:eastAsia="zh-CN"/>
                    </w:rPr>
                    <w:t>C</w:t>
                  </w:r>
                </w:p>
              </w:tc>
              <w:tc>
                <w:tcPr>
                  <w:tcW w:w="1067" w:type="dxa"/>
                  <w:tcBorders>
                    <w:top w:val="single" w:sz="4" w:space="0" w:color="auto"/>
                    <w:left w:val="single" w:sz="4" w:space="0" w:color="auto"/>
                    <w:bottom w:val="single" w:sz="4" w:space="0" w:color="auto"/>
                    <w:right w:val="single" w:sz="4" w:space="0" w:color="auto"/>
                  </w:tcBorders>
                </w:tcPr>
                <w:p w14:paraId="1FB6F7A3" w14:textId="77777777" w:rsidR="008729A3" w:rsidRPr="003B2883" w:rsidRDefault="008729A3" w:rsidP="008729A3">
                  <w:pPr>
                    <w:pStyle w:val="TAL"/>
                    <w:rPr>
                      <w:lang w:eastAsia="zh-CN"/>
                    </w:rPr>
                  </w:pPr>
                  <w:r>
                    <w:rPr>
                      <w:lang w:val="en-US" w:eastAsia="zh-CN"/>
                    </w:rPr>
                    <w:t>0..1</w:t>
                  </w:r>
                </w:p>
              </w:tc>
              <w:tc>
                <w:tcPr>
                  <w:tcW w:w="1848" w:type="dxa"/>
                  <w:tcBorders>
                    <w:top w:val="single" w:sz="4" w:space="0" w:color="auto"/>
                    <w:left w:val="single" w:sz="4" w:space="0" w:color="auto"/>
                    <w:bottom w:val="single" w:sz="4" w:space="0" w:color="auto"/>
                    <w:right w:val="single" w:sz="4" w:space="0" w:color="auto"/>
                  </w:tcBorders>
                </w:tcPr>
                <w:p w14:paraId="4946E2CF" w14:textId="77777777" w:rsidR="008729A3" w:rsidRPr="003B2883" w:rsidRDefault="008729A3" w:rsidP="008729A3">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207" w:type="dxa"/>
                  <w:tcBorders>
                    <w:top w:val="single" w:sz="4" w:space="0" w:color="auto"/>
                    <w:left w:val="single" w:sz="4" w:space="0" w:color="auto"/>
                    <w:bottom w:val="single" w:sz="4" w:space="0" w:color="auto"/>
                    <w:right w:val="single" w:sz="4" w:space="0" w:color="auto"/>
                  </w:tcBorders>
                </w:tcPr>
                <w:p w14:paraId="3F77FAB0" w14:textId="77777777" w:rsidR="008729A3" w:rsidRDefault="008729A3" w:rsidP="008729A3">
                  <w:pPr>
                    <w:pStyle w:val="TAL"/>
                  </w:pPr>
                </w:p>
              </w:tc>
            </w:tr>
            <w:tr w:rsidR="008729A3" w:rsidRPr="007E4C21" w14:paraId="24BFFD80"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10902E6C" w14:textId="77777777" w:rsidR="008729A3" w:rsidRPr="007E4C21" w:rsidRDefault="008729A3" w:rsidP="008729A3">
                  <w:pPr>
                    <w:pStyle w:val="TAL"/>
                    <w:rPr>
                      <w:lang w:eastAsia="zh-CN"/>
                    </w:rPr>
                  </w:pPr>
                  <w:r w:rsidRPr="007E4C21">
                    <w:rPr>
                      <w:rFonts w:hint="eastAsia"/>
                      <w:lang w:eastAsia="zh-CN"/>
                    </w:rPr>
                    <w:lastRenderedPageBreak/>
                    <w:t>pcf</w:t>
                  </w:r>
                  <w:r w:rsidRPr="007E4C21">
                    <w:rPr>
                      <w:lang w:eastAsia="zh-CN"/>
                    </w:rPr>
                    <w:t>UePolicy</w:t>
                  </w:r>
                  <w:r w:rsidRPr="007E4C21">
                    <w:rPr>
                      <w:rFonts w:hint="eastAsia"/>
                      <w:lang w:eastAsia="zh-CN"/>
                    </w:rPr>
                    <w:t>Uri</w:t>
                  </w:r>
                </w:p>
              </w:tc>
              <w:tc>
                <w:tcPr>
                  <w:tcW w:w="2047" w:type="dxa"/>
                  <w:tcBorders>
                    <w:top w:val="single" w:sz="4" w:space="0" w:color="auto"/>
                    <w:left w:val="single" w:sz="4" w:space="0" w:color="auto"/>
                    <w:bottom w:val="single" w:sz="4" w:space="0" w:color="auto"/>
                    <w:right w:val="single" w:sz="4" w:space="0" w:color="auto"/>
                  </w:tcBorders>
                </w:tcPr>
                <w:p w14:paraId="065198B7" w14:textId="77777777" w:rsidR="008729A3" w:rsidRPr="007E4C21" w:rsidRDefault="008729A3" w:rsidP="008729A3">
                  <w:pPr>
                    <w:pStyle w:val="TAL"/>
                    <w:rPr>
                      <w:noProof/>
                    </w:rPr>
                  </w:pPr>
                  <w:r w:rsidRPr="007E4C21">
                    <w:rPr>
                      <w:rFonts w:hint="eastAsia"/>
                    </w:rPr>
                    <w:t>Uri</w:t>
                  </w:r>
                </w:p>
              </w:tc>
              <w:tc>
                <w:tcPr>
                  <w:tcW w:w="277" w:type="dxa"/>
                  <w:tcBorders>
                    <w:top w:val="single" w:sz="4" w:space="0" w:color="auto"/>
                    <w:left w:val="single" w:sz="4" w:space="0" w:color="auto"/>
                    <w:bottom w:val="single" w:sz="4" w:space="0" w:color="auto"/>
                    <w:right w:val="single" w:sz="4" w:space="0" w:color="auto"/>
                  </w:tcBorders>
                </w:tcPr>
                <w:p w14:paraId="035C4FCB" w14:textId="77777777" w:rsidR="008729A3" w:rsidRPr="007E4C21" w:rsidRDefault="008729A3" w:rsidP="008729A3">
                  <w:pPr>
                    <w:pStyle w:val="TAC"/>
                    <w:rPr>
                      <w:lang w:eastAsia="zh-CN"/>
                    </w:rPr>
                  </w:pPr>
                  <w:r w:rsidRPr="007E4C21">
                    <w:rPr>
                      <w:rFonts w:hint="eastAsia"/>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76DD1C7" w14:textId="77777777" w:rsidR="008729A3" w:rsidRPr="007E4C21" w:rsidRDefault="008729A3" w:rsidP="008729A3">
                  <w:pPr>
                    <w:pStyle w:val="TAL"/>
                    <w:rPr>
                      <w:lang w:eastAsia="zh-CN"/>
                    </w:rPr>
                  </w:pPr>
                  <w:r w:rsidRPr="007E4C21">
                    <w:rPr>
                      <w:rFonts w:hint="eastAsia"/>
                      <w:lang w:eastAsia="zh-CN"/>
                    </w:rPr>
                    <w:t>0..</w:t>
                  </w:r>
                  <w:r w:rsidRPr="007E4C21">
                    <w:rPr>
                      <w:lang w:eastAsia="zh-CN"/>
                    </w:rPr>
                    <w:t>1</w:t>
                  </w:r>
                </w:p>
              </w:tc>
              <w:tc>
                <w:tcPr>
                  <w:tcW w:w="1848" w:type="dxa"/>
                  <w:tcBorders>
                    <w:top w:val="single" w:sz="4" w:space="0" w:color="auto"/>
                    <w:left w:val="single" w:sz="4" w:space="0" w:color="auto"/>
                    <w:bottom w:val="single" w:sz="4" w:space="0" w:color="auto"/>
                    <w:right w:val="single" w:sz="4" w:space="0" w:color="auto"/>
                  </w:tcBorders>
                </w:tcPr>
                <w:p w14:paraId="1B156728" w14:textId="77777777" w:rsidR="008729A3" w:rsidRPr="007E4C21" w:rsidRDefault="008729A3" w:rsidP="008729A3">
                  <w:pPr>
                    <w:pStyle w:val="TAL"/>
                    <w:rPr>
                      <w:rFonts w:cs="Arial"/>
                      <w:szCs w:val="18"/>
                      <w:lang w:eastAsia="zh-CN"/>
                    </w:rPr>
                  </w:pPr>
                  <w:r w:rsidRPr="007E4C21">
                    <w:rPr>
                      <w:rFonts w:cs="Arial" w:hint="eastAsia"/>
                      <w:szCs w:val="18"/>
                      <w:lang w:eastAsia="zh-CN"/>
                    </w:rPr>
                    <w:t>This IE shall be present if available</w:t>
                  </w:r>
                  <w:r w:rsidRPr="007E4C21">
                    <w:rPr>
                      <w:rFonts w:cs="Arial"/>
                      <w:szCs w:val="18"/>
                      <w:lang w:eastAsia="zh-CN"/>
                    </w:rPr>
                    <w:t xml:space="preserve"> and if it is not case b) specified in clause </w:t>
                  </w:r>
                  <w:r w:rsidRPr="007E4C21">
                    <w:t>5.2.2.2.1.1 step 2a</w:t>
                  </w:r>
                  <w:r w:rsidRPr="007E4C21">
                    <w:rPr>
                      <w:rFonts w:cs="Arial" w:hint="eastAsia"/>
                      <w:szCs w:val="18"/>
                      <w:lang w:eastAsia="zh-CN"/>
                    </w:rPr>
                    <w:t xml:space="preserve">. </w:t>
                  </w:r>
                  <w:r w:rsidRPr="007E4C21">
                    <w:rPr>
                      <w:rFonts w:cs="Arial"/>
                      <w:szCs w:val="18"/>
                      <w:lang w:eastAsia="zh-CN"/>
                    </w:rPr>
                    <w:t>When present this IE shall contain the URI of the individual UE policy resource (see 3GPP TS 29.507 [32] clause 5.3.3.2) used by the AMF.</w:t>
                  </w:r>
                </w:p>
              </w:tc>
              <w:tc>
                <w:tcPr>
                  <w:tcW w:w="1207" w:type="dxa"/>
                  <w:tcBorders>
                    <w:top w:val="single" w:sz="4" w:space="0" w:color="auto"/>
                    <w:left w:val="single" w:sz="4" w:space="0" w:color="auto"/>
                    <w:bottom w:val="single" w:sz="4" w:space="0" w:color="auto"/>
                    <w:right w:val="single" w:sz="4" w:space="0" w:color="auto"/>
                  </w:tcBorders>
                </w:tcPr>
                <w:p w14:paraId="1F233549" w14:textId="77777777" w:rsidR="008729A3" w:rsidRPr="007E4C21" w:rsidRDefault="008729A3" w:rsidP="008729A3">
                  <w:pPr>
                    <w:pStyle w:val="TAL"/>
                    <w:rPr>
                      <w:rFonts w:cs="Arial"/>
                      <w:szCs w:val="18"/>
                      <w:lang w:eastAsia="zh-CN"/>
                    </w:rPr>
                  </w:pPr>
                </w:p>
              </w:tc>
            </w:tr>
            <w:tr w:rsidR="008729A3" w:rsidRPr="007E4C21" w14:paraId="3ABFBCA6"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746CD204" w14:textId="77777777" w:rsidR="008729A3" w:rsidRPr="007E4C21" w:rsidRDefault="008729A3" w:rsidP="008729A3">
                  <w:pPr>
                    <w:pStyle w:val="TAL"/>
                    <w:rPr>
                      <w:lang w:eastAsia="zh-CN"/>
                    </w:rPr>
                  </w:pPr>
                  <w:r w:rsidRPr="007E4C21">
                    <w:rPr>
                      <w:lang w:eastAsia="zh-CN"/>
                    </w:rPr>
                    <w:t>ue</w:t>
                  </w:r>
                  <w:r w:rsidRPr="007E4C21">
                    <w:rPr>
                      <w:rFonts w:hint="eastAsia"/>
                      <w:lang w:eastAsia="zh-CN"/>
                    </w:rPr>
                    <w:t>Policy</w:t>
                  </w:r>
                  <w:r w:rsidRPr="007E4C21">
                    <w:rPr>
                      <w:lang w:eastAsia="zh-CN"/>
                    </w:rPr>
                    <w:t>Req</w:t>
                  </w:r>
                  <w:r w:rsidRPr="007E4C21">
                    <w:rPr>
                      <w:rFonts w:hint="eastAsia"/>
                      <w:lang w:eastAsia="zh-CN"/>
                    </w:rPr>
                    <w:t>Trigger</w:t>
                  </w:r>
                  <w:r w:rsidRPr="007E4C21">
                    <w:rPr>
                      <w:lang w:eastAsia="zh-CN"/>
                    </w:rPr>
                    <w:t>List</w:t>
                  </w:r>
                </w:p>
              </w:tc>
              <w:tc>
                <w:tcPr>
                  <w:tcW w:w="2047" w:type="dxa"/>
                  <w:tcBorders>
                    <w:top w:val="single" w:sz="4" w:space="0" w:color="auto"/>
                    <w:left w:val="single" w:sz="4" w:space="0" w:color="auto"/>
                    <w:bottom w:val="single" w:sz="4" w:space="0" w:color="auto"/>
                    <w:right w:val="single" w:sz="4" w:space="0" w:color="auto"/>
                  </w:tcBorders>
                </w:tcPr>
                <w:p w14:paraId="0DC1DE57" w14:textId="77777777" w:rsidR="008729A3" w:rsidRPr="007E4C21" w:rsidRDefault="008729A3" w:rsidP="008729A3">
                  <w:pPr>
                    <w:pStyle w:val="TAL"/>
                    <w:rPr>
                      <w:noProof/>
                    </w:rPr>
                  </w:pPr>
                  <w:r w:rsidRPr="007E4C21">
                    <w:rPr>
                      <w:noProof/>
                    </w:rPr>
                    <w:t>array(PolicyReqTrigger)</w:t>
                  </w:r>
                </w:p>
              </w:tc>
              <w:tc>
                <w:tcPr>
                  <w:tcW w:w="277" w:type="dxa"/>
                  <w:tcBorders>
                    <w:top w:val="single" w:sz="4" w:space="0" w:color="auto"/>
                    <w:left w:val="single" w:sz="4" w:space="0" w:color="auto"/>
                    <w:bottom w:val="single" w:sz="4" w:space="0" w:color="auto"/>
                    <w:right w:val="single" w:sz="4" w:space="0" w:color="auto"/>
                  </w:tcBorders>
                </w:tcPr>
                <w:p w14:paraId="617B5EE2" w14:textId="77777777" w:rsidR="008729A3" w:rsidRPr="007E4C21" w:rsidRDefault="008729A3" w:rsidP="008729A3">
                  <w:pPr>
                    <w:pStyle w:val="TAC"/>
                    <w:rPr>
                      <w:lang w:eastAsia="zh-CN"/>
                    </w:rPr>
                  </w:pPr>
                  <w:r w:rsidRPr="007E4C21">
                    <w:rPr>
                      <w:rFonts w:hint="eastAsia"/>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4F3F58B" w14:textId="77777777" w:rsidR="008729A3" w:rsidRPr="007E4C21" w:rsidRDefault="008729A3" w:rsidP="008729A3">
                  <w:pPr>
                    <w:pStyle w:val="TAL"/>
                    <w:rPr>
                      <w:lang w:eastAsia="zh-CN"/>
                    </w:rPr>
                  </w:pPr>
                  <w:r w:rsidRPr="007E4C21">
                    <w:rPr>
                      <w:rFonts w:hint="eastAsia"/>
                      <w:lang w:eastAsia="zh-CN"/>
                    </w:rPr>
                    <w:t>1..N</w:t>
                  </w:r>
                </w:p>
              </w:tc>
              <w:tc>
                <w:tcPr>
                  <w:tcW w:w="1848" w:type="dxa"/>
                  <w:tcBorders>
                    <w:top w:val="single" w:sz="4" w:space="0" w:color="auto"/>
                    <w:left w:val="single" w:sz="4" w:space="0" w:color="auto"/>
                    <w:bottom w:val="single" w:sz="4" w:space="0" w:color="auto"/>
                    <w:right w:val="single" w:sz="4" w:space="0" w:color="auto"/>
                  </w:tcBorders>
                </w:tcPr>
                <w:p w14:paraId="2E1FAF7D" w14:textId="77777777" w:rsidR="008729A3" w:rsidRPr="007E4C21" w:rsidRDefault="008729A3" w:rsidP="008729A3">
                  <w:pPr>
                    <w:pStyle w:val="TAL"/>
                    <w:rPr>
                      <w:rFonts w:cs="Arial"/>
                      <w:szCs w:val="18"/>
                      <w:lang w:eastAsia="zh-CN"/>
                    </w:rPr>
                  </w:pPr>
                  <w:r w:rsidRPr="007E4C21">
                    <w:rPr>
                      <w:rFonts w:cs="Arial" w:hint="eastAsia"/>
                      <w:szCs w:val="18"/>
                      <w:lang w:eastAsia="zh-CN"/>
                    </w:rPr>
                    <w:t>This IE shall be present if available</w:t>
                  </w:r>
                  <w:r w:rsidRPr="007E4C21">
                    <w:rPr>
                      <w:rFonts w:cs="Arial"/>
                      <w:szCs w:val="18"/>
                      <w:lang w:eastAsia="zh-CN"/>
                    </w:rPr>
                    <w:t xml:space="preserve"> and if it is not case b) specified in clause </w:t>
                  </w:r>
                  <w:r w:rsidRPr="007E4C21">
                    <w:t>5.2.2.2.1.1 step 2a</w:t>
                  </w:r>
                  <w:r w:rsidRPr="007E4C21">
                    <w:rPr>
                      <w:rFonts w:cs="Arial" w:hint="eastAsia"/>
                      <w:szCs w:val="18"/>
                      <w:lang w:eastAsia="zh-CN"/>
                    </w:rPr>
                    <w:t xml:space="preserve">. </w:t>
                  </w:r>
                  <w:r w:rsidRPr="007E4C21">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09C07A9" w14:textId="77777777" w:rsidR="008729A3" w:rsidRPr="007E4C21" w:rsidRDefault="008729A3" w:rsidP="008729A3">
                  <w:pPr>
                    <w:pStyle w:val="TAL"/>
                    <w:rPr>
                      <w:rFonts w:cs="Arial"/>
                      <w:szCs w:val="18"/>
                      <w:lang w:eastAsia="zh-CN"/>
                    </w:rPr>
                  </w:pPr>
                </w:p>
                <w:p w14:paraId="4CDE892E" w14:textId="77777777" w:rsidR="008729A3" w:rsidRPr="007E4C21" w:rsidRDefault="008729A3" w:rsidP="008729A3">
                  <w:pPr>
                    <w:pStyle w:val="TAL"/>
                    <w:rPr>
                      <w:rFonts w:cs="Arial"/>
                      <w:szCs w:val="18"/>
                      <w:lang w:eastAsia="zh-CN"/>
                    </w:rPr>
                  </w:pPr>
                  <w:r w:rsidRPr="007E4C21">
                    <w:rPr>
                      <w:rFonts w:cs="Arial"/>
                      <w:szCs w:val="18"/>
                      <w:lang w:eastAsia="zh-CN"/>
                    </w:rPr>
                    <w:t>The possible UE policy control request triggers are specified in clause 6.1.2.5 of 3GPP TS 23.503 [7].</w:t>
                  </w:r>
                </w:p>
              </w:tc>
              <w:tc>
                <w:tcPr>
                  <w:tcW w:w="1207" w:type="dxa"/>
                  <w:tcBorders>
                    <w:top w:val="single" w:sz="4" w:space="0" w:color="auto"/>
                    <w:left w:val="single" w:sz="4" w:space="0" w:color="auto"/>
                    <w:bottom w:val="single" w:sz="4" w:space="0" w:color="auto"/>
                    <w:right w:val="single" w:sz="4" w:space="0" w:color="auto"/>
                  </w:tcBorders>
                </w:tcPr>
                <w:p w14:paraId="104178B0" w14:textId="77777777" w:rsidR="008729A3" w:rsidRPr="007E4C21" w:rsidRDefault="008729A3" w:rsidP="008729A3">
                  <w:pPr>
                    <w:pStyle w:val="TAL"/>
                    <w:rPr>
                      <w:rFonts w:cs="Arial"/>
                      <w:szCs w:val="18"/>
                      <w:lang w:eastAsia="zh-CN"/>
                    </w:rPr>
                  </w:pPr>
                </w:p>
              </w:tc>
            </w:tr>
            <w:tr w:rsidR="008729A3" w:rsidRPr="007E4C21" w14:paraId="35466C9E"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68B4F56F" w14:textId="77777777" w:rsidR="008729A3" w:rsidRPr="007E4C21" w:rsidRDefault="008729A3" w:rsidP="008729A3">
                  <w:pPr>
                    <w:pStyle w:val="TAL"/>
                    <w:rPr>
                      <w:lang w:eastAsia="zh-CN"/>
                    </w:rPr>
                  </w:pPr>
                  <w:r w:rsidRPr="007E4C21">
                    <w:rPr>
                      <w:lang w:eastAsia="zh-CN"/>
                    </w:rPr>
                    <w:t>hpcfId</w:t>
                  </w:r>
                </w:p>
              </w:tc>
              <w:tc>
                <w:tcPr>
                  <w:tcW w:w="2047" w:type="dxa"/>
                  <w:tcBorders>
                    <w:top w:val="single" w:sz="4" w:space="0" w:color="auto"/>
                    <w:left w:val="single" w:sz="4" w:space="0" w:color="auto"/>
                    <w:bottom w:val="single" w:sz="4" w:space="0" w:color="auto"/>
                    <w:right w:val="single" w:sz="4" w:space="0" w:color="auto"/>
                  </w:tcBorders>
                </w:tcPr>
                <w:p w14:paraId="013887F5" w14:textId="77777777" w:rsidR="008729A3" w:rsidRPr="007E4C21" w:rsidRDefault="008729A3" w:rsidP="008729A3">
                  <w:pPr>
                    <w:pStyle w:val="TAL"/>
                    <w:rPr>
                      <w:lang w:eastAsia="zh-CN"/>
                    </w:rPr>
                  </w:pPr>
                  <w:r w:rsidRPr="007E4C21">
                    <w:t>NfInstanceId</w:t>
                  </w:r>
                </w:p>
              </w:tc>
              <w:tc>
                <w:tcPr>
                  <w:tcW w:w="277" w:type="dxa"/>
                  <w:tcBorders>
                    <w:top w:val="single" w:sz="4" w:space="0" w:color="auto"/>
                    <w:left w:val="single" w:sz="4" w:space="0" w:color="auto"/>
                    <w:bottom w:val="single" w:sz="4" w:space="0" w:color="auto"/>
                    <w:right w:val="single" w:sz="4" w:space="0" w:color="auto"/>
                  </w:tcBorders>
                </w:tcPr>
                <w:p w14:paraId="70C4734E" w14:textId="77777777" w:rsidR="008729A3" w:rsidRPr="007E4C21" w:rsidRDefault="008729A3" w:rsidP="008729A3">
                  <w:pPr>
                    <w:pStyle w:val="TAC"/>
                    <w:rPr>
                      <w:lang w:eastAsia="zh-CN"/>
                    </w:rPr>
                  </w:pPr>
                  <w:r w:rsidRPr="007E4C21">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B88651C" w14:textId="77777777" w:rsidR="008729A3" w:rsidRPr="007E4C21" w:rsidRDefault="008729A3" w:rsidP="008729A3">
                  <w:pPr>
                    <w:pStyle w:val="TAL"/>
                    <w:rPr>
                      <w:lang w:eastAsia="zh-CN"/>
                    </w:rPr>
                  </w:pPr>
                  <w:r w:rsidRPr="007E4C21">
                    <w:rPr>
                      <w:lang w:eastAsia="zh-CN"/>
                    </w:rPr>
                    <w:t>0..1</w:t>
                  </w:r>
                </w:p>
              </w:tc>
              <w:tc>
                <w:tcPr>
                  <w:tcW w:w="1848" w:type="dxa"/>
                  <w:tcBorders>
                    <w:top w:val="single" w:sz="4" w:space="0" w:color="auto"/>
                    <w:left w:val="single" w:sz="4" w:space="0" w:color="auto"/>
                    <w:bottom w:val="single" w:sz="4" w:space="0" w:color="auto"/>
                    <w:right w:val="single" w:sz="4" w:space="0" w:color="auto"/>
                  </w:tcBorders>
                </w:tcPr>
                <w:p w14:paraId="7A9BA63B" w14:textId="77777777" w:rsidR="008729A3" w:rsidRPr="007E4C21" w:rsidRDefault="008729A3" w:rsidP="008729A3">
                  <w:pPr>
                    <w:pStyle w:val="TAL"/>
                    <w:rPr>
                      <w:rFonts w:cs="Arial"/>
                      <w:szCs w:val="18"/>
                      <w:lang w:eastAsia="zh-CN"/>
                    </w:rPr>
                  </w:pPr>
                  <w:r w:rsidRPr="007E4C21">
                    <w:rPr>
                      <w:rFonts w:cs="Arial"/>
                      <w:szCs w:val="18"/>
                      <w:lang w:eastAsia="zh-CN"/>
                    </w:rPr>
                    <w:t>This IE indicates the identity of PCF for UE Policy in home PLMN, when the UE is roaming.</w:t>
                  </w:r>
                </w:p>
              </w:tc>
              <w:tc>
                <w:tcPr>
                  <w:tcW w:w="1207" w:type="dxa"/>
                  <w:tcBorders>
                    <w:top w:val="single" w:sz="4" w:space="0" w:color="auto"/>
                    <w:left w:val="single" w:sz="4" w:space="0" w:color="auto"/>
                    <w:bottom w:val="single" w:sz="4" w:space="0" w:color="auto"/>
                    <w:right w:val="single" w:sz="4" w:space="0" w:color="auto"/>
                  </w:tcBorders>
                </w:tcPr>
                <w:p w14:paraId="40451514" w14:textId="77777777" w:rsidR="008729A3" w:rsidRPr="007E4C21" w:rsidRDefault="008729A3" w:rsidP="008729A3">
                  <w:pPr>
                    <w:pStyle w:val="TAL"/>
                    <w:rPr>
                      <w:rFonts w:cs="Arial"/>
                      <w:szCs w:val="18"/>
                      <w:lang w:eastAsia="zh-CN"/>
                    </w:rPr>
                  </w:pPr>
                </w:p>
              </w:tc>
            </w:tr>
            <w:tr w:rsidR="008729A3" w:rsidRPr="007E4C21" w14:paraId="11E0F077"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69C1C6C2" w14:textId="77777777" w:rsidR="008729A3" w:rsidRPr="007E4C21" w:rsidRDefault="008729A3" w:rsidP="008729A3">
                  <w:pPr>
                    <w:pStyle w:val="TAL"/>
                    <w:rPr>
                      <w:lang w:eastAsia="zh-CN"/>
                    </w:rPr>
                  </w:pPr>
                  <w:r w:rsidRPr="007E4C21">
                    <w:rPr>
                      <w:lang w:val="en-US" w:eastAsia="zh-CN"/>
                    </w:rPr>
                    <w:t>hpcfSetId</w:t>
                  </w:r>
                </w:p>
              </w:tc>
              <w:tc>
                <w:tcPr>
                  <w:tcW w:w="2047" w:type="dxa"/>
                  <w:tcBorders>
                    <w:top w:val="single" w:sz="4" w:space="0" w:color="auto"/>
                    <w:left w:val="single" w:sz="4" w:space="0" w:color="auto"/>
                    <w:bottom w:val="single" w:sz="4" w:space="0" w:color="auto"/>
                    <w:right w:val="single" w:sz="4" w:space="0" w:color="auto"/>
                  </w:tcBorders>
                </w:tcPr>
                <w:p w14:paraId="49F2E6C1" w14:textId="77777777" w:rsidR="008729A3" w:rsidRPr="007E4C21" w:rsidRDefault="008729A3" w:rsidP="008729A3">
                  <w:pPr>
                    <w:pStyle w:val="TAL"/>
                  </w:pPr>
                  <w:r w:rsidRPr="007E4C21">
                    <w:t>NfSetId</w:t>
                  </w:r>
                </w:p>
              </w:tc>
              <w:tc>
                <w:tcPr>
                  <w:tcW w:w="277" w:type="dxa"/>
                  <w:tcBorders>
                    <w:top w:val="single" w:sz="4" w:space="0" w:color="auto"/>
                    <w:left w:val="single" w:sz="4" w:space="0" w:color="auto"/>
                    <w:bottom w:val="single" w:sz="4" w:space="0" w:color="auto"/>
                    <w:right w:val="single" w:sz="4" w:space="0" w:color="auto"/>
                  </w:tcBorders>
                </w:tcPr>
                <w:p w14:paraId="068B51A2" w14:textId="77777777" w:rsidR="008729A3" w:rsidRPr="007E4C21" w:rsidRDefault="008729A3" w:rsidP="008729A3">
                  <w:pPr>
                    <w:pStyle w:val="TAC"/>
                    <w:rPr>
                      <w:lang w:eastAsia="zh-CN"/>
                    </w:rPr>
                  </w:pPr>
                  <w:r w:rsidRPr="007E4C21">
                    <w:rPr>
                      <w:lang w:val="en-US" w:eastAsia="zh-CN"/>
                    </w:rPr>
                    <w:t>O</w:t>
                  </w:r>
                </w:p>
              </w:tc>
              <w:tc>
                <w:tcPr>
                  <w:tcW w:w="1067" w:type="dxa"/>
                  <w:tcBorders>
                    <w:top w:val="single" w:sz="4" w:space="0" w:color="auto"/>
                    <w:left w:val="single" w:sz="4" w:space="0" w:color="auto"/>
                    <w:bottom w:val="single" w:sz="4" w:space="0" w:color="auto"/>
                    <w:right w:val="single" w:sz="4" w:space="0" w:color="auto"/>
                  </w:tcBorders>
                </w:tcPr>
                <w:p w14:paraId="29C76D53" w14:textId="77777777" w:rsidR="008729A3" w:rsidRPr="007E4C21" w:rsidRDefault="008729A3" w:rsidP="008729A3">
                  <w:pPr>
                    <w:pStyle w:val="TAL"/>
                    <w:rPr>
                      <w:lang w:eastAsia="zh-CN"/>
                    </w:rPr>
                  </w:pPr>
                  <w:r w:rsidRPr="007E4C21">
                    <w:rPr>
                      <w:lang w:val="en-US" w:eastAsia="zh-CN"/>
                    </w:rPr>
                    <w:t>0..1</w:t>
                  </w:r>
                </w:p>
              </w:tc>
              <w:tc>
                <w:tcPr>
                  <w:tcW w:w="1848" w:type="dxa"/>
                  <w:tcBorders>
                    <w:top w:val="single" w:sz="4" w:space="0" w:color="auto"/>
                    <w:left w:val="single" w:sz="4" w:space="0" w:color="auto"/>
                    <w:bottom w:val="single" w:sz="4" w:space="0" w:color="auto"/>
                    <w:right w:val="single" w:sz="4" w:space="0" w:color="auto"/>
                  </w:tcBorders>
                </w:tcPr>
                <w:p w14:paraId="62B9C8D7" w14:textId="77777777" w:rsidR="008729A3" w:rsidRPr="007E4C21" w:rsidRDefault="008729A3" w:rsidP="008729A3">
                  <w:pPr>
                    <w:pStyle w:val="TAL"/>
                    <w:rPr>
                      <w:rFonts w:cs="Arial"/>
                      <w:szCs w:val="18"/>
                      <w:lang w:eastAsia="zh-CN"/>
                    </w:rPr>
                  </w:pPr>
                  <w:r w:rsidRPr="007E4C21">
                    <w:rPr>
                      <w:rFonts w:cs="Arial"/>
                      <w:szCs w:val="18"/>
                      <w:lang w:val="en-US" w:eastAsia="zh-CN"/>
                    </w:rPr>
                    <w:t>When present, this IE shall contain the NF Set ID of the PCF</w:t>
                  </w:r>
                  <w:r w:rsidRPr="007E4C21">
                    <w:rPr>
                      <w:rFonts w:cs="Arial"/>
                      <w:szCs w:val="18"/>
                      <w:lang w:eastAsia="zh-CN"/>
                    </w:rPr>
                    <w:t xml:space="preserve"> for UE Policy in home PLMN, when the UE is roaming</w:t>
                  </w:r>
                  <w:r w:rsidRPr="007E4C21">
                    <w:rPr>
                      <w:rFonts w:cs="Arial"/>
                      <w:szCs w:val="18"/>
                      <w:lang w:val="en-US" w:eastAsia="zh-CN"/>
                    </w:rPr>
                    <w:t>.</w:t>
                  </w:r>
                </w:p>
              </w:tc>
              <w:tc>
                <w:tcPr>
                  <w:tcW w:w="1207" w:type="dxa"/>
                  <w:tcBorders>
                    <w:top w:val="single" w:sz="4" w:space="0" w:color="auto"/>
                    <w:left w:val="single" w:sz="4" w:space="0" w:color="auto"/>
                    <w:bottom w:val="single" w:sz="4" w:space="0" w:color="auto"/>
                    <w:right w:val="single" w:sz="4" w:space="0" w:color="auto"/>
                  </w:tcBorders>
                </w:tcPr>
                <w:p w14:paraId="0C5AC915" w14:textId="77777777" w:rsidR="008729A3" w:rsidRPr="007E4C21" w:rsidRDefault="008729A3" w:rsidP="008729A3">
                  <w:pPr>
                    <w:pStyle w:val="TAL"/>
                    <w:rPr>
                      <w:rFonts w:cs="Arial"/>
                      <w:szCs w:val="18"/>
                      <w:lang w:eastAsia="zh-CN"/>
                    </w:rPr>
                  </w:pPr>
                </w:p>
              </w:tc>
            </w:tr>
            <w:tr w:rsidR="008729A3" w:rsidRPr="003B2883" w14:paraId="1FB58988"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71ECF60F" w14:textId="77777777" w:rsidR="008729A3" w:rsidRPr="007E4C21" w:rsidRDefault="008729A3" w:rsidP="008729A3">
                  <w:pPr>
                    <w:pStyle w:val="TAL"/>
                    <w:rPr>
                      <w:lang w:eastAsia="zh-CN"/>
                    </w:rPr>
                  </w:pPr>
                  <w:r w:rsidRPr="007E4C21">
                    <w:rPr>
                      <w:lang w:val="en-US" w:eastAsia="zh-CN"/>
                    </w:rPr>
                    <w:t>pcfUep</w:t>
                  </w:r>
                  <w:r w:rsidRPr="007E4C21">
                    <w:t>BindingInfo</w:t>
                  </w:r>
                </w:p>
              </w:tc>
              <w:tc>
                <w:tcPr>
                  <w:tcW w:w="2047" w:type="dxa"/>
                  <w:tcBorders>
                    <w:top w:val="single" w:sz="4" w:space="0" w:color="auto"/>
                    <w:left w:val="single" w:sz="4" w:space="0" w:color="auto"/>
                    <w:bottom w:val="single" w:sz="4" w:space="0" w:color="auto"/>
                    <w:right w:val="single" w:sz="4" w:space="0" w:color="auto"/>
                  </w:tcBorders>
                </w:tcPr>
                <w:p w14:paraId="2AA8A286" w14:textId="77777777" w:rsidR="008729A3" w:rsidRPr="007E4C21" w:rsidRDefault="008729A3" w:rsidP="008729A3">
                  <w:pPr>
                    <w:pStyle w:val="TAL"/>
                    <w:rPr>
                      <w:lang w:eastAsia="zh-CN"/>
                    </w:rPr>
                  </w:pPr>
                  <w:r w:rsidRPr="007E4C21">
                    <w:t>string</w:t>
                  </w:r>
                </w:p>
              </w:tc>
              <w:tc>
                <w:tcPr>
                  <w:tcW w:w="277" w:type="dxa"/>
                  <w:tcBorders>
                    <w:top w:val="single" w:sz="4" w:space="0" w:color="auto"/>
                    <w:left w:val="single" w:sz="4" w:space="0" w:color="auto"/>
                    <w:bottom w:val="single" w:sz="4" w:space="0" w:color="auto"/>
                    <w:right w:val="single" w:sz="4" w:space="0" w:color="auto"/>
                  </w:tcBorders>
                </w:tcPr>
                <w:p w14:paraId="226FB8F0" w14:textId="77777777" w:rsidR="008729A3" w:rsidRPr="007E4C21" w:rsidRDefault="008729A3" w:rsidP="008729A3">
                  <w:pPr>
                    <w:pStyle w:val="TAC"/>
                    <w:rPr>
                      <w:lang w:eastAsia="zh-CN"/>
                    </w:rPr>
                  </w:pPr>
                  <w:r w:rsidRPr="007E4C21">
                    <w:rPr>
                      <w:lang w:val="en-US" w:eastAsia="zh-CN"/>
                    </w:rPr>
                    <w:t>C</w:t>
                  </w:r>
                </w:p>
              </w:tc>
              <w:tc>
                <w:tcPr>
                  <w:tcW w:w="1067" w:type="dxa"/>
                  <w:tcBorders>
                    <w:top w:val="single" w:sz="4" w:space="0" w:color="auto"/>
                    <w:left w:val="single" w:sz="4" w:space="0" w:color="auto"/>
                    <w:bottom w:val="single" w:sz="4" w:space="0" w:color="auto"/>
                    <w:right w:val="single" w:sz="4" w:space="0" w:color="auto"/>
                  </w:tcBorders>
                </w:tcPr>
                <w:p w14:paraId="331682E4" w14:textId="77777777" w:rsidR="008729A3" w:rsidRPr="007E4C21" w:rsidRDefault="008729A3" w:rsidP="008729A3">
                  <w:pPr>
                    <w:pStyle w:val="TAL"/>
                    <w:rPr>
                      <w:lang w:eastAsia="zh-CN"/>
                    </w:rPr>
                  </w:pPr>
                  <w:r w:rsidRPr="007E4C21">
                    <w:rPr>
                      <w:lang w:val="en-US" w:eastAsia="zh-CN"/>
                    </w:rPr>
                    <w:t>0..1</w:t>
                  </w:r>
                </w:p>
              </w:tc>
              <w:tc>
                <w:tcPr>
                  <w:tcW w:w="1848" w:type="dxa"/>
                  <w:tcBorders>
                    <w:top w:val="single" w:sz="4" w:space="0" w:color="auto"/>
                    <w:left w:val="single" w:sz="4" w:space="0" w:color="auto"/>
                    <w:bottom w:val="single" w:sz="4" w:space="0" w:color="auto"/>
                    <w:right w:val="single" w:sz="4" w:space="0" w:color="auto"/>
                  </w:tcBorders>
                </w:tcPr>
                <w:p w14:paraId="01A8250C" w14:textId="77777777" w:rsidR="008729A3" w:rsidRPr="007E4C21" w:rsidRDefault="008729A3" w:rsidP="008729A3">
                  <w:pPr>
                    <w:pStyle w:val="TAL"/>
                    <w:rPr>
                      <w:rFonts w:cs="Arial"/>
                      <w:szCs w:val="18"/>
                      <w:lang w:eastAsia="zh-CN"/>
                    </w:rPr>
                  </w:pPr>
                  <w:r w:rsidRPr="007E4C21">
                    <w:t xml:space="preserve">This IE shall be present if Binding Indication was received for UE Policy Association resource from the PCF. When present, this IE shall contain the </w:t>
                  </w:r>
                  <w:r w:rsidRPr="007E4C21">
                    <w:rPr>
                      <w:rFonts w:cs="Arial"/>
                      <w:szCs w:val="18"/>
                    </w:rPr>
                    <w:t>Binding indication</w:t>
                  </w:r>
                  <w:r w:rsidRPr="007E4C21">
                    <w:t xml:space="preserve"> of the PCF's UE Policy Association resource and </w:t>
                  </w:r>
                  <w:r w:rsidRPr="007E4C21">
                    <w:rPr>
                      <w:rFonts w:cs="Arial"/>
                      <w:szCs w:val="18"/>
                    </w:rPr>
                    <w:t>shall be set to the value of the 3gpp-Sbi-Binding header defined in clause 5.2.3.2.6 of 3GPP TS 29.500 [4], without the header name.</w:t>
                  </w:r>
                </w:p>
              </w:tc>
              <w:tc>
                <w:tcPr>
                  <w:tcW w:w="1207" w:type="dxa"/>
                  <w:tcBorders>
                    <w:top w:val="single" w:sz="4" w:space="0" w:color="auto"/>
                    <w:left w:val="single" w:sz="4" w:space="0" w:color="auto"/>
                    <w:bottom w:val="single" w:sz="4" w:space="0" w:color="auto"/>
                    <w:right w:val="single" w:sz="4" w:space="0" w:color="auto"/>
                  </w:tcBorders>
                </w:tcPr>
                <w:p w14:paraId="2AA1E406" w14:textId="77777777" w:rsidR="008729A3" w:rsidRPr="007E4C21" w:rsidRDefault="008729A3" w:rsidP="008729A3">
                  <w:pPr>
                    <w:pStyle w:val="TAL"/>
                    <w:keepNext w:val="0"/>
                    <w:keepLines w:val="0"/>
                    <w:widowControl w:val="0"/>
                  </w:pPr>
                </w:p>
              </w:tc>
            </w:tr>
            <w:tr w:rsidR="008729A3" w:rsidRPr="003B2883" w14:paraId="7BAEFFBB" w14:textId="77777777" w:rsidTr="007E4C21">
              <w:trPr>
                <w:jc w:val="center"/>
              </w:trPr>
              <w:tc>
                <w:tcPr>
                  <w:tcW w:w="1997" w:type="dxa"/>
                  <w:tcBorders>
                    <w:top w:val="single" w:sz="4" w:space="0" w:color="auto"/>
                    <w:left w:val="single" w:sz="4" w:space="0" w:color="auto"/>
                    <w:bottom w:val="single" w:sz="4" w:space="0" w:color="auto"/>
                    <w:right w:val="single" w:sz="4" w:space="0" w:color="auto"/>
                  </w:tcBorders>
                </w:tcPr>
                <w:p w14:paraId="3C296F22" w14:textId="1A3A4414" w:rsidR="008729A3" w:rsidRDefault="008729A3" w:rsidP="008729A3">
                  <w:pPr>
                    <w:pStyle w:val="TAL"/>
                    <w:rPr>
                      <w:lang w:val="en-US" w:eastAsia="zh-CN"/>
                    </w:rPr>
                  </w:pPr>
                  <w:r w:rsidRPr="008729A3">
                    <w:rPr>
                      <w:rFonts w:hint="eastAsia"/>
                      <w:color w:val="FF0000"/>
                      <w:lang w:val="en-US" w:eastAsia="zh-CN"/>
                    </w:rPr>
                    <w:t>U</w:t>
                  </w:r>
                  <w:r w:rsidRPr="008729A3">
                    <w:rPr>
                      <w:color w:val="FF0000"/>
                      <w:lang w:val="en-US" w:eastAsia="zh-CN"/>
                    </w:rPr>
                    <w:t>nrelated IEs</w:t>
                  </w:r>
                </w:p>
              </w:tc>
              <w:tc>
                <w:tcPr>
                  <w:tcW w:w="2047" w:type="dxa"/>
                  <w:tcBorders>
                    <w:top w:val="single" w:sz="4" w:space="0" w:color="auto"/>
                    <w:left w:val="single" w:sz="4" w:space="0" w:color="auto"/>
                    <w:bottom w:val="single" w:sz="4" w:space="0" w:color="auto"/>
                    <w:right w:val="single" w:sz="4" w:space="0" w:color="auto"/>
                  </w:tcBorders>
                </w:tcPr>
                <w:p w14:paraId="1C99372E" w14:textId="77777777" w:rsidR="008729A3" w:rsidRDefault="008729A3" w:rsidP="008729A3">
                  <w:pPr>
                    <w:pStyle w:val="TAL"/>
                  </w:pPr>
                </w:p>
              </w:tc>
              <w:tc>
                <w:tcPr>
                  <w:tcW w:w="277" w:type="dxa"/>
                  <w:tcBorders>
                    <w:top w:val="single" w:sz="4" w:space="0" w:color="auto"/>
                    <w:left w:val="single" w:sz="4" w:space="0" w:color="auto"/>
                    <w:bottom w:val="single" w:sz="4" w:space="0" w:color="auto"/>
                    <w:right w:val="single" w:sz="4" w:space="0" w:color="auto"/>
                  </w:tcBorders>
                </w:tcPr>
                <w:p w14:paraId="3CE6B2A8" w14:textId="77777777" w:rsidR="008729A3" w:rsidRDefault="008729A3" w:rsidP="008729A3">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960B3CA" w14:textId="77777777" w:rsidR="008729A3" w:rsidRDefault="008729A3" w:rsidP="008729A3">
                  <w:pPr>
                    <w:pStyle w:val="TAL"/>
                    <w:rPr>
                      <w:lang w:val="en-US" w:eastAsia="zh-CN"/>
                    </w:rPr>
                  </w:pPr>
                </w:p>
              </w:tc>
              <w:tc>
                <w:tcPr>
                  <w:tcW w:w="1848" w:type="dxa"/>
                  <w:tcBorders>
                    <w:top w:val="single" w:sz="4" w:space="0" w:color="auto"/>
                    <w:left w:val="single" w:sz="4" w:space="0" w:color="auto"/>
                    <w:bottom w:val="single" w:sz="4" w:space="0" w:color="auto"/>
                    <w:right w:val="single" w:sz="4" w:space="0" w:color="auto"/>
                  </w:tcBorders>
                </w:tcPr>
                <w:p w14:paraId="0DDE47A5" w14:textId="77777777" w:rsidR="008729A3" w:rsidRDefault="008729A3" w:rsidP="008729A3">
                  <w:pPr>
                    <w:pStyle w:val="TAL"/>
                  </w:pPr>
                </w:p>
              </w:tc>
              <w:tc>
                <w:tcPr>
                  <w:tcW w:w="1207" w:type="dxa"/>
                  <w:tcBorders>
                    <w:top w:val="single" w:sz="4" w:space="0" w:color="auto"/>
                    <w:left w:val="single" w:sz="4" w:space="0" w:color="auto"/>
                    <w:bottom w:val="single" w:sz="4" w:space="0" w:color="auto"/>
                    <w:right w:val="single" w:sz="4" w:space="0" w:color="auto"/>
                  </w:tcBorders>
                </w:tcPr>
                <w:p w14:paraId="236F30C7" w14:textId="77777777" w:rsidR="008729A3" w:rsidRDefault="008729A3" w:rsidP="008729A3">
                  <w:pPr>
                    <w:pStyle w:val="TAL"/>
                    <w:keepNext w:val="0"/>
                    <w:keepLines w:val="0"/>
                    <w:widowControl w:val="0"/>
                  </w:pPr>
                </w:p>
              </w:tc>
            </w:tr>
          </w:tbl>
          <w:p w14:paraId="15F268BB" w14:textId="77777777" w:rsidR="008729A3" w:rsidRPr="003B2883" w:rsidRDefault="008729A3" w:rsidP="008729A3"/>
          <w:p w14:paraId="56176364" w14:textId="77777777" w:rsidR="000226F4" w:rsidRDefault="000226F4" w:rsidP="007E4C21">
            <w:pPr>
              <w:spacing w:after="180"/>
              <w:rPr>
                <w:lang w:eastAsia="zh-CN"/>
              </w:rPr>
            </w:pPr>
          </w:p>
        </w:tc>
      </w:tr>
    </w:tbl>
    <w:p w14:paraId="280F4183" w14:textId="77777777" w:rsidR="000226F4" w:rsidRPr="000226F4" w:rsidRDefault="000226F4" w:rsidP="00F24A0F">
      <w:pPr>
        <w:rPr>
          <w:lang w:eastAsia="zh-CN"/>
        </w:rPr>
      </w:pPr>
    </w:p>
    <w:p w14:paraId="3E671694" w14:textId="271919C0" w:rsidR="001752BD" w:rsidRPr="001752BD" w:rsidRDefault="007E4C21" w:rsidP="00F24A0F">
      <w:pPr>
        <w:rPr>
          <w:lang w:eastAsia="zh-CN"/>
        </w:rPr>
      </w:pPr>
      <w:r w:rsidRPr="003D6736">
        <w:rPr>
          <w:b/>
          <w:lang w:eastAsia="zh-CN"/>
        </w:rPr>
        <w:t>Observat</w:t>
      </w:r>
      <w:r w:rsidRPr="00E32EFC">
        <w:rPr>
          <w:b/>
          <w:lang w:eastAsia="zh-CN"/>
        </w:rPr>
        <w:t>ion</w:t>
      </w:r>
      <w:r w:rsidR="00A55A3C">
        <w:rPr>
          <w:b/>
          <w:lang w:eastAsia="zh-CN"/>
        </w:rPr>
        <w:t xml:space="preserve"> #</w:t>
      </w:r>
      <w:r>
        <w:rPr>
          <w:b/>
          <w:lang w:eastAsia="zh-CN"/>
        </w:rPr>
        <w:t>4</w:t>
      </w:r>
      <w:r w:rsidRPr="00E32EFC">
        <w:rPr>
          <w:b/>
          <w:lang w:eastAsia="zh-CN"/>
        </w:rPr>
        <w:t>:</w:t>
      </w:r>
      <w:r w:rsidRPr="00E32EFC">
        <w:rPr>
          <w:rFonts w:eastAsia="Malgun Gothic"/>
          <w:b/>
        </w:rPr>
        <w:t xml:space="preserve"> </w:t>
      </w:r>
      <w:r>
        <w:rPr>
          <w:rFonts w:eastAsia="Malgun Gothic"/>
          <w:b/>
        </w:rPr>
        <w:t>T</w:t>
      </w:r>
      <w:r w:rsidRPr="00396DFD">
        <w:rPr>
          <w:b/>
          <w:lang w:eastAsia="zh-CN"/>
        </w:rPr>
        <w:t xml:space="preserve">he </w:t>
      </w:r>
      <w:r>
        <w:rPr>
          <w:b/>
          <w:lang w:eastAsia="zh-CN"/>
        </w:rPr>
        <w:t xml:space="preserve">IEs of </w:t>
      </w:r>
      <w:r w:rsidRPr="007E4C21">
        <w:rPr>
          <w:b/>
          <w:lang w:eastAsia="zh-CN"/>
        </w:rPr>
        <w:t>pcfId</w:t>
      </w:r>
      <w:r>
        <w:rPr>
          <w:b/>
          <w:lang w:eastAsia="zh-CN"/>
        </w:rPr>
        <w:t xml:space="preserve">, pcfSetId or </w:t>
      </w:r>
      <w:r w:rsidRPr="007E4C21">
        <w:rPr>
          <w:b/>
          <w:lang w:eastAsia="zh-CN"/>
        </w:rPr>
        <w:t>pcfUepServiceSetId</w:t>
      </w:r>
      <w:r>
        <w:rPr>
          <w:b/>
          <w:lang w:eastAsia="zh-CN"/>
        </w:rPr>
        <w:t xml:space="preserve"> indicate whether a PCF has been selected and the UE Policy A</w:t>
      </w:r>
      <w:r w:rsidR="001752BD">
        <w:rPr>
          <w:b/>
          <w:lang w:eastAsia="zh-CN"/>
        </w:rPr>
        <w:t>ssociation has been established.</w:t>
      </w:r>
    </w:p>
    <w:p w14:paraId="13D9F80C" w14:textId="77777777" w:rsidR="001752BD" w:rsidRDefault="001752BD" w:rsidP="00F24A0F">
      <w:pPr>
        <w:rPr>
          <w:b/>
          <w:lang w:eastAsia="zh-CN"/>
        </w:rPr>
      </w:pPr>
    </w:p>
    <w:p w14:paraId="146E4610" w14:textId="6534DC4E" w:rsidR="00560EBF" w:rsidRDefault="00560EBF" w:rsidP="00560EBF">
      <w:pPr>
        <w:rPr>
          <w:b/>
          <w:lang w:eastAsia="zh-CN"/>
        </w:rPr>
      </w:pPr>
      <w:r>
        <w:rPr>
          <w:b/>
          <w:lang w:eastAsia="zh-CN"/>
        </w:rPr>
        <w:t>Conclusion</w:t>
      </w:r>
      <w:r w:rsidR="00A55A3C">
        <w:rPr>
          <w:b/>
          <w:lang w:eastAsia="zh-CN"/>
        </w:rPr>
        <w:t xml:space="preserve"> #</w:t>
      </w:r>
      <w:r>
        <w:rPr>
          <w:b/>
          <w:lang w:eastAsia="zh-CN"/>
        </w:rPr>
        <w:t>2</w:t>
      </w:r>
      <w:r w:rsidRPr="003D6736">
        <w:rPr>
          <w:b/>
          <w:lang w:eastAsia="zh-CN"/>
        </w:rPr>
        <w:t xml:space="preserve">: </w:t>
      </w:r>
      <w:r w:rsidR="00AC1A2E">
        <w:rPr>
          <w:b/>
          <w:lang w:eastAsia="zh-CN"/>
        </w:rPr>
        <w:t xml:space="preserve">CT4 should require SA2 to clarify </w:t>
      </w:r>
      <w:r w:rsidR="002530D8">
        <w:rPr>
          <w:b/>
          <w:lang w:eastAsia="zh-CN"/>
        </w:rPr>
        <w:t>the user case in</w:t>
      </w:r>
      <w:r w:rsidR="00AC1A2E">
        <w:rPr>
          <w:b/>
          <w:lang w:eastAsia="zh-CN"/>
        </w:rPr>
        <w:t xml:space="preserve"> which the new IE of the </w:t>
      </w:r>
      <w:r w:rsidR="00AC1A2E" w:rsidRPr="00560EBF">
        <w:rPr>
          <w:b/>
          <w:lang w:eastAsia="zh-CN"/>
        </w:rPr>
        <w:t>UE Policy Container</w:t>
      </w:r>
      <w:r w:rsidR="002530D8">
        <w:rPr>
          <w:b/>
          <w:lang w:eastAsia="zh-CN"/>
        </w:rPr>
        <w:t xml:space="preserve"> transferred in the UE context during inter-AMF registration</w:t>
      </w:r>
      <w:r w:rsidR="007007F2">
        <w:rPr>
          <w:b/>
          <w:lang w:eastAsia="zh-CN"/>
        </w:rPr>
        <w:t>.</w:t>
      </w:r>
      <w:r w:rsidR="002530D8">
        <w:rPr>
          <w:b/>
          <w:lang w:eastAsia="zh-CN"/>
        </w:rPr>
        <w:t xml:space="preserve"> Also</w:t>
      </w:r>
      <w:r w:rsidR="00575DA4">
        <w:rPr>
          <w:b/>
          <w:lang w:eastAsia="zh-CN"/>
        </w:rPr>
        <w:t xml:space="preserve"> SA2 should provide guideline </w:t>
      </w:r>
      <w:r w:rsidR="002530D8">
        <w:rPr>
          <w:b/>
          <w:lang w:eastAsia="zh-CN"/>
        </w:rPr>
        <w:t>whether the existing</w:t>
      </w:r>
      <w:r w:rsidR="00575DA4">
        <w:rPr>
          <w:b/>
          <w:lang w:eastAsia="zh-CN"/>
        </w:rPr>
        <w:t xml:space="preserve"> IE</w:t>
      </w:r>
      <w:r w:rsidR="003E3D7B">
        <w:rPr>
          <w:b/>
          <w:lang w:eastAsia="zh-CN"/>
        </w:rPr>
        <w:t>s</w:t>
      </w:r>
      <w:r w:rsidR="007E4C21">
        <w:rPr>
          <w:b/>
          <w:lang w:eastAsia="zh-CN"/>
        </w:rPr>
        <w:t xml:space="preserve"> of CT4 specification</w:t>
      </w:r>
      <w:r w:rsidR="00575DA4">
        <w:rPr>
          <w:b/>
          <w:lang w:eastAsia="zh-CN"/>
        </w:rPr>
        <w:t xml:space="preserve"> can be re-used</w:t>
      </w:r>
      <w:r w:rsidR="007E4C21">
        <w:rPr>
          <w:b/>
          <w:lang w:eastAsia="zh-CN"/>
        </w:rPr>
        <w:t xml:space="preserve"> for the same aim</w:t>
      </w:r>
      <w:r w:rsidR="00575DA4">
        <w:rPr>
          <w:b/>
          <w:lang w:eastAsia="zh-CN"/>
        </w:rPr>
        <w:t>.</w:t>
      </w:r>
    </w:p>
    <w:p w14:paraId="73920171" w14:textId="77777777" w:rsidR="002530D8" w:rsidRPr="001660F4" w:rsidRDefault="002530D8" w:rsidP="00560EBF">
      <w:pPr>
        <w:rPr>
          <w:lang w:val="en-US" w:eastAsia="zh-CN"/>
        </w:rPr>
      </w:pPr>
    </w:p>
    <w:p w14:paraId="29EAD5C4" w14:textId="77777777" w:rsidR="004E2AED" w:rsidRDefault="004E2AED" w:rsidP="00041CCB">
      <w:pPr>
        <w:rPr>
          <w:lang w:val="en-US" w:eastAsia="zh-CN"/>
        </w:rPr>
      </w:pPr>
    </w:p>
    <w:p w14:paraId="6CCBDFB9" w14:textId="77777777" w:rsidR="004E2AED" w:rsidRPr="008B4F06" w:rsidRDefault="004E2AED" w:rsidP="004E2AED">
      <w:pPr>
        <w:pStyle w:val="1"/>
        <w:ind w:left="720" w:hanging="720"/>
        <w:rPr>
          <w:sz w:val="32"/>
        </w:rPr>
      </w:pPr>
      <w:bookmarkStart w:id="2" w:name="_GoBack"/>
      <w:bookmarkEnd w:id="2"/>
      <w:r>
        <w:rPr>
          <w:sz w:val="32"/>
        </w:rPr>
        <w:t>3.</w:t>
      </w:r>
      <w:r>
        <w:rPr>
          <w:sz w:val="32"/>
        </w:rPr>
        <w:tab/>
        <w:t>Proposal</w:t>
      </w:r>
    </w:p>
    <w:p w14:paraId="6452B836" w14:textId="4925C6C3" w:rsidR="004E2AED" w:rsidRPr="006B5418" w:rsidRDefault="004E2AED" w:rsidP="00EA29A9">
      <w:pPr>
        <w:rPr>
          <w:lang w:val="en-US"/>
        </w:rPr>
      </w:pPr>
      <w:r>
        <w:rPr>
          <w:lang w:val="en-US"/>
        </w:rPr>
        <w:t xml:space="preserve">It propose to discuss </w:t>
      </w:r>
      <w:r w:rsidR="00EA29A9">
        <w:rPr>
          <w:lang w:val="en-US"/>
        </w:rPr>
        <w:t xml:space="preserve">the observations and conclusions in clause 2. Based on </w:t>
      </w:r>
      <w:r w:rsidR="007E4C21">
        <w:rPr>
          <w:lang w:val="en-US"/>
        </w:rPr>
        <w:t>observation4, it is proposed to make clarification in TS 29.518.</w:t>
      </w:r>
    </w:p>
    <w:p w14:paraId="31177AB9" w14:textId="77777777" w:rsidR="004E2AED" w:rsidRDefault="004E2AED" w:rsidP="00041CCB">
      <w:pPr>
        <w:rPr>
          <w:lang w:val="en-US" w:eastAsia="zh-CN"/>
        </w:rPr>
      </w:pPr>
    </w:p>
    <w:p w14:paraId="48B57FF3" w14:textId="77777777" w:rsidR="00A22119" w:rsidRDefault="00A22119" w:rsidP="00041CCB">
      <w:pPr>
        <w:rPr>
          <w:lang w:val="en-US" w:eastAsia="zh-CN"/>
        </w:rPr>
      </w:pPr>
    </w:p>
    <w:p w14:paraId="75FA6BAF" w14:textId="77777777" w:rsidR="00A22119" w:rsidRPr="004E2AED" w:rsidRDefault="00A22119" w:rsidP="00041CCB">
      <w:pPr>
        <w:rPr>
          <w:lang w:val="en-US" w:eastAsia="zh-CN"/>
        </w:rPr>
      </w:pPr>
    </w:p>
    <w:sectPr w:rsidR="00A22119" w:rsidRPr="004E2AED">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DE0EDF" w16cex:dateUtc="2024-08-05T07:09:00Z"/>
  <w16cex:commentExtensible w16cex:durableId="79096D2D" w16cex:dateUtc="2024-08-05T07:13:00Z"/>
  <w16cex:commentExtensible w16cex:durableId="64073BFA" w16cex:dateUtc="2024-08-05T0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DBD1CC" w16cid:durableId="5EDE0EDF"/>
  <w16cid:commentId w16cid:paraId="3AD06A66" w16cid:durableId="79096D2D"/>
  <w16cid:commentId w16cid:paraId="48E48D7B" w16cid:durableId="64073B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4FA6C" w14:textId="77777777" w:rsidR="004B233C" w:rsidRDefault="004B233C">
      <w:r>
        <w:separator/>
      </w:r>
    </w:p>
  </w:endnote>
  <w:endnote w:type="continuationSeparator" w:id="0">
    <w:p w14:paraId="78E75361" w14:textId="77777777" w:rsidR="004B233C" w:rsidRDefault="004B2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CB4DC" w14:textId="77777777" w:rsidR="004B233C" w:rsidRDefault="004B233C">
      <w:r>
        <w:separator/>
      </w:r>
    </w:p>
  </w:footnote>
  <w:footnote w:type="continuationSeparator" w:id="0">
    <w:p w14:paraId="640B7C4E" w14:textId="77777777" w:rsidR="004B233C" w:rsidRDefault="004B23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a"/>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3"/>
  </w:num>
  <w:num w:numId="2">
    <w:abstractNumId w:val="11"/>
  </w:num>
  <w:num w:numId="3">
    <w:abstractNumId w:val="10"/>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9"/>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646"/>
    <w:rsid w:val="0001570A"/>
    <w:rsid w:val="00015773"/>
    <w:rsid w:val="000209D0"/>
    <w:rsid w:val="0002191A"/>
    <w:rsid w:val="00021CF9"/>
    <w:rsid w:val="000226F4"/>
    <w:rsid w:val="00030CD4"/>
    <w:rsid w:val="000340A9"/>
    <w:rsid w:val="00041CCB"/>
    <w:rsid w:val="00046686"/>
    <w:rsid w:val="00046FDD"/>
    <w:rsid w:val="00050925"/>
    <w:rsid w:val="00054884"/>
    <w:rsid w:val="00057E1E"/>
    <w:rsid w:val="00064ADF"/>
    <w:rsid w:val="00072A7C"/>
    <w:rsid w:val="000775E7"/>
    <w:rsid w:val="0007775C"/>
    <w:rsid w:val="00094F23"/>
    <w:rsid w:val="000967F4"/>
    <w:rsid w:val="000A294A"/>
    <w:rsid w:val="000C48B7"/>
    <w:rsid w:val="000C6F78"/>
    <w:rsid w:val="000D1831"/>
    <w:rsid w:val="000D6D78"/>
    <w:rsid w:val="000E0429"/>
    <w:rsid w:val="000F0713"/>
    <w:rsid w:val="000F6E51"/>
    <w:rsid w:val="00102A24"/>
    <w:rsid w:val="00114589"/>
    <w:rsid w:val="0013259C"/>
    <w:rsid w:val="00134B39"/>
    <w:rsid w:val="00135831"/>
    <w:rsid w:val="001376A6"/>
    <w:rsid w:val="001424CD"/>
    <w:rsid w:val="0014413C"/>
    <w:rsid w:val="001476D2"/>
    <w:rsid w:val="001660F4"/>
    <w:rsid w:val="00166A1B"/>
    <w:rsid w:val="001752BD"/>
    <w:rsid w:val="00192B41"/>
    <w:rsid w:val="00197E4A"/>
    <w:rsid w:val="001A31EF"/>
    <w:rsid w:val="001B01F1"/>
    <w:rsid w:val="001B2414"/>
    <w:rsid w:val="001B3AED"/>
    <w:rsid w:val="001B5421"/>
    <w:rsid w:val="001B650D"/>
    <w:rsid w:val="001B7AD5"/>
    <w:rsid w:val="001C30B3"/>
    <w:rsid w:val="001C540A"/>
    <w:rsid w:val="001D0B09"/>
    <w:rsid w:val="001E6729"/>
    <w:rsid w:val="001F78AC"/>
    <w:rsid w:val="002070CB"/>
    <w:rsid w:val="00210B26"/>
    <w:rsid w:val="002336BF"/>
    <w:rsid w:val="00235F9B"/>
    <w:rsid w:val="00236BBA"/>
    <w:rsid w:val="00236D1F"/>
    <w:rsid w:val="002407FF"/>
    <w:rsid w:val="00250F58"/>
    <w:rsid w:val="002530D8"/>
    <w:rsid w:val="002541D3"/>
    <w:rsid w:val="0025435E"/>
    <w:rsid w:val="00256429"/>
    <w:rsid w:val="0026253E"/>
    <w:rsid w:val="00272D61"/>
    <w:rsid w:val="002803AA"/>
    <w:rsid w:val="00290735"/>
    <w:rsid w:val="002919B7"/>
    <w:rsid w:val="00295D61"/>
    <w:rsid w:val="002A6DF5"/>
    <w:rsid w:val="002B074C"/>
    <w:rsid w:val="002B2FE7"/>
    <w:rsid w:val="002B34EA"/>
    <w:rsid w:val="002B3AD1"/>
    <w:rsid w:val="002B5361"/>
    <w:rsid w:val="002C1BA4"/>
    <w:rsid w:val="002C47B8"/>
    <w:rsid w:val="002D6E46"/>
    <w:rsid w:val="002E397B"/>
    <w:rsid w:val="002E3AE2"/>
    <w:rsid w:val="002E463C"/>
    <w:rsid w:val="002E7077"/>
    <w:rsid w:val="002F176D"/>
    <w:rsid w:val="002F7CCB"/>
    <w:rsid w:val="00310E70"/>
    <w:rsid w:val="00313F3E"/>
    <w:rsid w:val="00320536"/>
    <w:rsid w:val="00325E33"/>
    <w:rsid w:val="003275E6"/>
    <w:rsid w:val="0035389C"/>
    <w:rsid w:val="00353C97"/>
    <w:rsid w:val="00354553"/>
    <w:rsid w:val="00357220"/>
    <w:rsid w:val="00370489"/>
    <w:rsid w:val="003804F8"/>
    <w:rsid w:val="0038322C"/>
    <w:rsid w:val="00392C87"/>
    <w:rsid w:val="00396DFD"/>
    <w:rsid w:val="003A28F0"/>
    <w:rsid w:val="003A5FFA"/>
    <w:rsid w:val="003A67E1"/>
    <w:rsid w:val="003A757A"/>
    <w:rsid w:val="003B36A4"/>
    <w:rsid w:val="003B61EA"/>
    <w:rsid w:val="003D0B1B"/>
    <w:rsid w:val="003D4593"/>
    <w:rsid w:val="003D6736"/>
    <w:rsid w:val="003E2C8B"/>
    <w:rsid w:val="003E3D7B"/>
    <w:rsid w:val="003E6184"/>
    <w:rsid w:val="003E710B"/>
    <w:rsid w:val="003F1C0E"/>
    <w:rsid w:val="004008D7"/>
    <w:rsid w:val="0040145D"/>
    <w:rsid w:val="004064E9"/>
    <w:rsid w:val="00411339"/>
    <w:rsid w:val="004131BD"/>
    <w:rsid w:val="00416406"/>
    <w:rsid w:val="00416CEA"/>
    <w:rsid w:val="00421AFD"/>
    <w:rsid w:val="00432048"/>
    <w:rsid w:val="00432A99"/>
    <w:rsid w:val="004405D6"/>
    <w:rsid w:val="004444A6"/>
    <w:rsid w:val="004518DB"/>
    <w:rsid w:val="004657A2"/>
    <w:rsid w:val="004733AE"/>
    <w:rsid w:val="00477EBC"/>
    <w:rsid w:val="00481E50"/>
    <w:rsid w:val="004A0A73"/>
    <w:rsid w:val="004A661C"/>
    <w:rsid w:val="004A6692"/>
    <w:rsid w:val="004A7D8C"/>
    <w:rsid w:val="004B233C"/>
    <w:rsid w:val="004C4C9B"/>
    <w:rsid w:val="004D2FA0"/>
    <w:rsid w:val="004E1010"/>
    <w:rsid w:val="004E2AED"/>
    <w:rsid w:val="004E7E06"/>
    <w:rsid w:val="004F1FB3"/>
    <w:rsid w:val="0050202A"/>
    <w:rsid w:val="00514DF2"/>
    <w:rsid w:val="0052032E"/>
    <w:rsid w:val="005220FF"/>
    <w:rsid w:val="00544D8F"/>
    <w:rsid w:val="00544EE1"/>
    <w:rsid w:val="00553BDE"/>
    <w:rsid w:val="0055693D"/>
    <w:rsid w:val="00560EBF"/>
    <w:rsid w:val="00562495"/>
    <w:rsid w:val="00574F0D"/>
    <w:rsid w:val="00575DA4"/>
    <w:rsid w:val="00577727"/>
    <w:rsid w:val="005777AF"/>
    <w:rsid w:val="00582728"/>
    <w:rsid w:val="00586562"/>
    <w:rsid w:val="00593DC4"/>
    <w:rsid w:val="0059529B"/>
    <w:rsid w:val="005A0A26"/>
    <w:rsid w:val="005A3249"/>
    <w:rsid w:val="005A6ABC"/>
    <w:rsid w:val="005B1577"/>
    <w:rsid w:val="005C0CC6"/>
    <w:rsid w:val="005C0FFC"/>
    <w:rsid w:val="005C3F71"/>
    <w:rsid w:val="005C7352"/>
    <w:rsid w:val="005D1F7E"/>
    <w:rsid w:val="005D2738"/>
    <w:rsid w:val="005D5FFB"/>
    <w:rsid w:val="005E6649"/>
    <w:rsid w:val="005E7235"/>
    <w:rsid w:val="005F041C"/>
    <w:rsid w:val="005F4B34"/>
    <w:rsid w:val="00616E18"/>
    <w:rsid w:val="00622589"/>
    <w:rsid w:val="00623AED"/>
    <w:rsid w:val="00625203"/>
    <w:rsid w:val="00632157"/>
    <w:rsid w:val="00633971"/>
    <w:rsid w:val="0064121E"/>
    <w:rsid w:val="006575BE"/>
    <w:rsid w:val="00660354"/>
    <w:rsid w:val="00665B9B"/>
    <w:rsid w:val="006A3A31"/>
    <w:rsid w:val="006C6769"/>
    <w:rsid w:val="006D13A2"/>
    <w:rsid w:val="006D3D54"/>
    <w:rsid w:val="006E1A49"/>
    <w:rsid w:val="006F1B00"/>
    <w:rsid w:val="006F4B7A"/>
    <w:rsid w:val="006F7727"/>
    <w:rsid w:val="007007F2"/>
    <w:rsid w:val="00700A59"/>
    <w:rsid w:val="00704179"/>
    <w:rsid w:val="00710142"/>
    <w:rsid w:val="00712E81"/>
    <w:rsid w:val="00723919"/>
    <w:rsid w:val="0072570B"/>
    <w:rsid w:val="007261D3"/>
    <w:rsid w:val="0073656E"/>
    <w:rsid w:val="0074596C"/>
    <w:rsid w:val="00747D82"/>
    <w:rsid w:val="0075189D"/>
    <w:rsid w:val="00762474"/>
    <w:rsid w:val="007814A8"/>
    <w:rsid w:val="00781A62"/>
    <w:rsid w:val="00782D13"/>
    <w:rsid w:val="00783C0E"/>
    <w:rsid w:val="0078721C"/>
    <w:rsid w:val="00787383"/>
    <w:rsid w:val="00791B51"/>
    <w:rsid w:val="00795AD1"/>
    <w:rsid w:val="007A2EDC"/>
    <w:rsid w:val="007A36C2"/>
    <w:rsid w:val="007B5456"/>
    <w:rsid w:val="007B5F65"/>
    <w:rsid w:val="007C139D"/>
    <w:rsid w:val="007D3C7C"/>
    <w:rsid w:val="007E029C"/>
    <w:rsid w:val="007E4C21"/>
    <w:rsid w:val="007F6574"/>
    <w:rsid w:val="00806725"/>
    <w:rsid w:val="00806791"/>
    <w:rsid w:val="00815D1F"/>
    <w:rsid w:val="00850CD4"/>
    <w:rsid w:val="00853061"/>
    <w:rsid w:val="0085397F"/>
    <w:rsid w:val="00854A49"/>
    <w:rsid w:val="008729A3"/>
    <w:rsid w:val="00877AE8"/>
    <w:rsid w:val="008A06BE"/>
    <w:rsid w:val="008A56FD"/>
    <w:rsid w:val="008D3DA6"/>
    <w:rsid w:val="008D522D"/>
    <w:rsid w:val="008D6E9A"/>
    <w:rsid w:val="008F7444"/>
    <w:rsid w:val="0091399A"/>
    <w:rsid w:val="00924DC4"/>
    <w:rsid w:val="00926791"/>
    <w:rsid w:val="0093661C"/>
    <w:rsid w:val="00940736"/>
    <w:rsid w:val="00950CF7"/>
    <w:rsid w:val="009562C1"/>
    <w:rsid w:val="009565AD"/>
    <w:rsid w:val="00960A44"/>
    <w:rsid w:val="00963B67"/>
    <w:rsid w:val="009765FD"/>
    <w:rsid w:val="009768C3"/>
    <w:rsid w:val="00977C43"/>
    <w:rsid w:val="00990EEE"/>
    <w:rsid w:val="00996533"/>
    <w:rsid w:val="009A3833"/>
    <w:rsid w:val="009A5F57"/>
    <w:rsid w:val="009A62E2"/>
    <w:rsid w:val="009A7A1E"/>
    <w:rsid w:val="009B110B"/>
    <w:rsid w:val="009B13F0"/>
    <w:rsid w:val="009B196A"/>
    <w:rsid w:val="009D3325"/>
    <w:rsid w:val="009D6D9F"/>
    <w:rsid w:val="009E1910"/>
    <w:rsid w:val="009E5DBA"/>
    <w:rsid w:val="009F6047"/>
    <w:rsid w:val="00A03D2A"/>
    <w:rsid w:val="00A07BF6"/>
    <w:rsid w:val="00A10ADB"/>
    <w:rsid w:val="00A144AB"/>
    <w:rsid w:val="00A151A1"/>
    <w:rsid w:val="00A17F01"/>
    <w:rsid w:val="00A22119"/>
    <w:rsid w:val="00A24557"/>
    <w:rsid w:val="00A248B2"/>
    <w:rsid w:val="00A27A64"/>
    <w:rsid w:val="00A37F80"/>
    <w:rsid w:val="00A41B9E"/>
    <w:rsid w:val="00A44B41"/>
    <w:rsid w:val="00A46B3F"/>
    <w:rsid w:val="00A46F30"/>
    <w:rsid w:val="00A55A3C"/>
    <w:rsid w:val="00A61169"/>
    <w:rsid w:val="00A63024"/>
    <w:rsid w:val="00A63558"/>
    <w:rsid w:val="00A6518C"/>
    <w:rsid w:val="00A82FCC"/>
    <w:rsid w:val="00A906A4"/>
    <w:rsid w:val="00AA574E"/>
    <w:rsid w:val="00AC1A2E"/>
    <w:rsid w:val="00AC6E44"/>
    <w:rsid w:val="00AD324E"/>
    <w:rsid w:val="00AD5B51"/>
    <w:rsid w:val="00AD7B78"/>
    <w:rsid w:val="00AF4118"/>
    <w:rsid w:val="00B01065"/>
    <w:rsid w:val="00B13F51"/>
    <w:rsid w:val="00B20EE3"/>
    <w:rsid w:val="00B3526C"/>
    <w:rsid w:val="00B47534"/>
    <w:rsid w:val="00B71C12"/>
    <w:rsid w:val="00B745C4"/>
    <w:rsid w:val="00B84B54"/>
    <w:rsid w:val="00B92C7D"/>
    <w:rsid w:val="00B93BB2"/>
    <w:rsid w:val="00B94CD5"/>
    <w:rsid w:val="00B9697B"/>
    <w:rsid w:val="00BA1F5C"/>
    <w:rsid w:val="00BA46C7"/>
    <w:rsid w:val="00BA4DA4"/>
    <w:rsid w:val="00BB7B45"/>
    <w:rsid w:val="00BC2E5F"/>
    <w:rsid w:val="00BC481E"/>
    <w:rsid w:val="00BC5AF6"/>
    <w:rsid w:val="00BD0097"/>
    <w:rsid w:val="00BD3E51"/>
    <w:rsid w:val="00BE0318"/>
    <w:rsid w:val="00BE389E"/>
    <w:rsid w:val="00BF0A84"/>
    <w:rsid w:val="00BF0CFD"/>
    <w:rsid w:val="00BF2034"/>
    <w:rsid w:val="00C03706"/>
    <w:rsid w:val="00C03F46"/>
    <w:rsid w:val="00C159BC"/>
    <w:rsid w:val="00C15A54"/>
    <w:rsid w:val="00C2214E"/>
    <w:rsid w:val="00C2519B"/>
    <w:rsid w:val="00C268E0"/>
    <w:rsid w:val="00C3782E"/>
    <w:rsid w:val="00C404D1"/>
    <w:rsid w:val="00C42176"/>
    <w:rsid w:val="00C52914"/>
    <w:rsid w:val="00C5567D"/>
    <w:rsid w:val="00C63F06"/>
    <w:rsid w:val="00C6590B"/>
    <w:rsid w:val="00C661E9"/>
    <w:rsid w:val="00C7131F"/>
    <w:rsid w:val="00CA5DB0"/>
    <w:rsid w:val="00CB2933"/>
    <w:rsid w:val="00CB7728"/>
    <w:rsid w:val="00CC58ED"/>
    <w:rsid w:val="00CE12DE"/>
    <w:rsid w:val="00CF2284"/>
    <w:rsid w:val="00D01A4A"/>
    <w:rsid w:val="00D070BD"/>
    <w:rsid w:val="00D145EC"/>
    <w:rsid w:val="00D236DC"/>
    <w:rsid w:val="00D41DA0"/>
    <w:rsid w:val="00D43C0B"/>
    <w:rsid w:val="00D44A74"/>
    <w:rsid w:val="00D551D6"/>
    <w:rsid w:val="00D57CD2"/>
    <w:rsid w:val="00D57E66"/>
    <w:rsid w:val="00D60627"/>
    <w:rsid w:val="00D63DFD"/>
    <w:rsid w:val="00D73350"/>
    <w:rsid w:val="00D7659F"/>
    <w:rsid w:val="00D82231"/>
    <w:rsid w:val="00D8756E"/>
    <w:rsid w:val="00D938DD"/>
    <w:rsid w:val="00D974EA"/>
    <w:rsid w:val="00DB6CFF"/>
    <w:rsid w:val="00DC0F52"/>
    <w:rsid w:val="00DC4726"/>
    <w:rsid w:val="00DD40D2"/>
    <w:rsid w:val="00DE1A33"/>
    <w:rsid w:val="00DE5BBF"/>
    <w:rsid w:val="00E03A99"/>
    <w:rsid w:val="00E041CD"/>
    <w:rsid w:val="00E10CFA"/>
    <w:rsid w:val="00E1463F"/>
    <w:rsid w:val="00E147BA"/>
    <w:rsid w:val="00E1576C"/>
    <w:rsid w:val="00E32EFC"/>
    <w:rsid w:val="00E3403D"/>
    <w:rsid w:val="00E363A9"/>
    <w:rsid w:val="00E413E0"/>
    <w:rsid w:val="00E53AE3"/>
    <w:rsid w:val="00E5574A"/>
    <w:rsid w:val="00E64FB2"/>
    <w:rsid w:val="00E81E2C"/>
    <w:rsid w:val="00EA1532"/>
    <w:rsid w:val="00EA29A9"/>
    <w:rsid w:val="00EB1A0D"/>
    <w:rsid w:val="00EB5D2F"/>
    <w:rsid w:val="00EC10EC"/>
    <w:rsid w:val="00ED6080"/>
    <w:rsid w:val="00ED640A"/>
    <w:rsid w:val="00EE0176"/>
    <w:rsid w:val="00EF0942"/>
    <w:rsid w:val="00EF291F"/>
    <w:rsid w:val="00F0218C"/>
    <w:rsid w:val="00F0393B"/>
    <w:rsid w:val="00F1342A"/>
    <w:rsid w:val="00F24A0F"/>
    <w:rsid w:val="00F313DD"/>
    <w:rsid w:val="00F378BE"/>
    <w:rsid w:val="00F43120"/>
    <w:rsid w:val="00F51AFE"/>
    <w:rsid w:val="00F763A4"/>
    <w:rsid w:val="00F81CF2"/>
    <w:rsid w:val="00F87FD2"/>
    <w:rsid w:val="00F941B8"/>
    <w:rsid w:val="00FA1EE2"/>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CE65EC7E-B8F2-4D00-B9AE-7DEF47CC1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eastAsia="en-US"/>
    </w:rPr>
  </w:style>
  <w:style w:type="paragraph" w:styleId="1">
    <w:name w:val="heading 1"/>
    <w:basedOn w:val="a0"/>
    <w:next w:val="a0"/>
    <w:link w:val="1Char"/>
    <w:qFormat/>
    <w:pPr>
      <w:keepNext/>
      <w:spacing w:after="240"/>
      <w:ind w:left="1985" w:right="284" w:hanging="1985"/>
      <w:outlineLvl w:val="0"/>
    </w:pPr>
    <w:rPr>
      <w:rFonts w:ascii="Arial" w:hAnsi="Arial"/>
      <w:b/>
      <w:sz w:val="24"/>
    </w:rPr>
  </w:style>
  <w:style w:type="paragraph" w:styleId="21">
    <w:name w:val="heading 2"/>
    <w:basedOn w:val="a0"/>
    <w:next w:val="a0"/>
    <w:link w:val="2Char"/>
    <w:qFormat/>
    <w:pPr>
      <w:keepNext/>
      <w:ind w:right="284"/>
      <w:outlineLvl w:val="1"/>
    </w:pPr>
    <w:rPr>
      <w:rFonts w:ascii="Arial" w:hAnsi="Arial"/>
      <w:b/>
      <w:sz w:val="24"/>
    </w:rPr>
  </w:style>
  <w:style w:type="paragraph" w:styleId="31">
    <w:name w:val="heading 3"/>
    <w:basedOn w:val="a0"/>
    <w:next w:val="a0"/>
    <w:link w:val="3Char"/>
    <w:qFormat/>
    <w:pPr>
      <w:keepNext/>
      <w:outlineLvl w:val="2"/>
    </w:pPr>
    <w:rPr>
      <w:sz w:val="24"/>
    </w:rPr>
  </w:style>
  <w:style w:type="paragraph" w:styleId="41">
    <w:name w:val="heading 4"/>
    <w:basedOn w:val="a0"/>
    <w:next w:val="a0"/>
    <w:link w:val="4Char"/>
    <w:unhideWhenUsed/>
    <w:qFormat/>
    <w:rsid w:val="001B3AE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a0"/>
    <w:next w:val="a0"/>
    <w:link w:val="5Char"/>
    <w:qFormat/>
    <w:pPr>
      <w:keepNext/>
      <w:jc w:val="center"/>
      <w:outlineLvl w:val="4"/>
    </w:pPr>
    <w:rPr>
      <w:rFonts w:ascii="Arial" w:hAnsi="Arial"/>
      <w:b/>
      <w:sz w:val="24"/>
    </w:rPr>
  </w:style>
  <w:style w:type="paragraph" w:styleId="6">
    <w:name w:val="heading 6"/>
    <w:basedOn w:val="a0"/>
    <w:next w:val="a0"/>
    <w:link w:val="6Char"/>
    <w:qFormat/>
    <w:pPr>
      <w:keepNext/>
      <w:outlineLvl w:val="5"/>
    </w:pPr>
    <w:rPr>
      <w:rFonts w:ascii="Arial" w:hAnsi="Arial"/>
      <w:b/>
      <w:color w:val="C0C0C0"/>
      <w:sz w:val="24"/>
    </w:rPr>
  </w:style>
  <w:style w:type="paragraph" w:styleId="7">
    <w:name w:val="heading 7"/>
    <w:basedOn w:val="H6"/>
    <w:next w:val="a0"/>
    <w:link w:val="7Char"/>
    <w:qFormat/>
    <w:rsid w:val="008729A3"/>
    <w:pPr>
      <w:outlineLvl w:val="6"/>
    </w:pPr>
  </w:style>
  <w:style w:type="paragraph" w:styleId="8">
    <w:name w:val="heading 8"/>
    <w:basedOn w:val="1"/>
    <w:next w:val="a0"/>
    <w:link w:val="8Char"/>
    <w:qFormat/>
    <w:rsid w:val="008729A3"/>
    <w:pPr>
      <w:keepLines/>
      <w:pBdr>
        <w:top w:val="single" w:sz="12" w:space="3" w:color="auto"/>
      </w:pBdr>
      <w:overflowPunct w:val="0"/>
      <w:autoSpaceDE w:val="0"/>
      <w:autoSpaceDN w:val="0"/>
      <w:adjustRightInd w:val="0"/>
      <w:spacing w:before="240" w:after="180"/>
      <w:ind w:left="0" w:right="0" w:firstLine="0"/>
      <w:textAlignment w:val="baseline"/>
      <w:outlineLvl w:val="7"/>
    </w:pPr>
    <w:rPr>
      <w:rFonts w:eastAsia="Times New Roman"/>
      <w:b w:val="0"/>
      <w:sz w:val="36"/>
      <w:lang w:eastAsia="en-GB"/>
    </w:rPr>
  </w:style>
  <w:style w:type="paragraph" w:styleId="9">
    <w:name w:val="heading 9"/>
    <w:basedOn w:val="8"/>
    <w:next w:val="a0"/>
    <w:link w:val="9Char"/>
    <w:qFormat/>
    <w:rsid w:val="008729A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pPr>
      <w:tabs>
        <w:tab w:val="center" w:pos="4153"/>
        <w:tab w:val="right" w:pos="8306"/>
      </w:tabs>
    </w:pPr>
  </w:style>
  <w:style w:type="paragraph" w:styleId="a5">
    <w:name w:val="footer"/>
    <w:basedOn w:val="a0"/>
    <w:pPr>
      <w:tabs>
        <w:tab w:val="center" w:pos="4153"/>
        <w:tab w:val="right" w:pos="8306"/>
      </w:tabs>
    </w:pPr>
  </w:style>
  <w:style w:type="paragraph" w:styleId="a6">
    <w:name w:val="annotation text"/>
    <w:basedOn w:val="a0"/>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2">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0"/>
    <w:rsid w:val="00313F3E"/>
    <w:pPr>
      <w:keepLines/>
    </w:pPr>
  </w:style>
  <w:style w:type="character" w:customStyle="1" w:styleId="Char">
    <w:name w:val="页眉 Char"/>
    <w:link w:val="a4"/>
    <w:rsid w:val="0001570A"/>
    <w:rPr>
      <w:lang w:eastAsia="en-US"/>
    </w:rPr>
  </w:style>
  <w:style w:type="table" w:styleId="a9">
    <w:name w:val="Table Grid"/>
    <w:basedOn w:val="a2"/>
    <w:uiPriority w:val="39"/>
    <w:rsid w:val="00556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A63558"/>
    <w:pPr>
      <w:keepLines/>
      <w:overflowPunct w:val="0"/>
      <w:autoSpaceDE w:val="0"/>
      <w:autoSpaceDN w:val="0"/>
      <w:adjustRightInd w:val="0"/>
      <w:spacing w:after="180"/>
      <w:ind w:left="1135" w:hanging="851"/>
      <w:textAlignment w:val="baseline"/>
    </w:pPr>
    <w:rPr>
      <w:lang w:eastAsia="en-GB"/>
    </w:rPr>
  </w:style>
  <w:style w:type="character" w:customStyle="1" w:styleId="NOChar">
    <w:name w:val="NO Char"/>
    <w:link w:val="NO"/>
    <w:qFormat/>
    <w:rsid w:val="00A63558"/>
  </w:style>
  <w:style w:type="character" w:customStyle="1" w:styleId="B1Char1">
    <w:name w:val="B1 Char1"/>
    <w:link w:val="B1"/>
    <w:qFormat/>
    <w:locked/>
    <w:rsid w:val="00A63558"/>
    <w:rPr>
      <w:rFonts w:ascii="Arial" w:hAnsi="Arial"/>
      <w:lang w:eastAsia="en-US"/>
    </w:rPr>
  </w:style>
  <w:style w:type="character" w:styleId="aa">
    <w:name w:val="annotation reference"/>
    <w:basedOn w:val="a1"/>
    <w:rsid w:val="00877AE8"/>
    <w:rPr>
      <w:sz w:val="21"/>
      <w:szCs w:val="21"/>
    </w:rPr>
  </w:style>
  <w:style w:type="paragraph" w:styleId="ab">
    <w:name w:val="annotation subject"/>
    <w:basedOn w:val="a6"/>
    <w:next w:val="a6"/>
    <w:link w:val="Char1"/>
    <w:rsid w:val="00877AE8"/>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1"/>
    <w:link w:val="a6"/>
    <w:rsid w:val="00877AE8"/>
    <w:rPr>
      <w:rFonts w:ascii="Arial" w:hAnsi="Arial"/>
      <w:lang w:eastAsia="en-US"/>
    </w:rPr>
  </w:style>
  <w:style w:type="character" w:customStyle="1" w:styleId="Char1">
    <w:name w:val="批注主题 Char"/>
    <w:basedOn w:val="Char0"/>
    <w:link w:val="ab"/>
    <w:rsid w:val="00877AE8"/>
    <w:rPr>
      <w:rFonts w:ascii="Arial" w:hAnsi="Arial"/>
      <w:b/>
      <w:bCs/>
      <w:lang w:eastAsia="en-US"/>
    </w:rPr>
  </w:style>
  <w:style w:type="paragraph" w:styleId="ac">
    <w:name w:val="Balloon Text"/>
    <w:basedOn w:val="a0"/>
    <w:link w:val="Char2"/>
    <w:unhideWhenUsed/>
    <w:rsid w:val="00877AE8"/>
    <w:rPr>
      <w:sz w:val="18"/>
      <w:szCs w:val="18"/>
    </w:rPr>
  </w:style>
  <w:style w:type="character" w:customStyle="1" w:styleId="Char2">
    <w:name w:val="批注框文本 Char"/>
    <w:basedOn w:val="a1"/>
    <w:link w:val="ac"/>
    <w:rsid w:val="00877AE8"/>
    <w:rPr>
      <w:sz w:val="18"/>
      <w:szCs w:val="18"/>
      <w:lang w:eastAsia="en-US"/>
    </w:rPr>
  </w:style>
  <w:style w:type="paragraph" w:styleId="ad">
    <w:name w:val="Revision"/>
    <w:hidden/>
    <w:uiPriority w:val="99"/>
    <w:semiHidden/>
    <w:rsid w:val="00DE1A33"/>
    <w:rPr>
      <w:lang w:eastAsia="en-US"/>
    </w:rPr>
  </w:style>
  <w:style w:type="paragraph" w:customStyle="1" w:styleId="TAH">
    <w:name w:val="TAH"/>
    <w:basedOn w:val="a0"/>
    <w:link w:val="TAHChar"/>
    <w:qFormat/>
    <w:rsid w:val="008D522D"/>
    <w:pPr>
      <w:keepNext/>
      <w:keepLines/>
      <w:jc w:val="center"/>
    </w:pPr>
    <w:rPr>
      <w:rFonts w:ascii="Arial" w:hAnsi="Arial"/>
      <w:b/>
      <w:sz w:val="18"/>
    </w:rPr>
  </w:style>
  <w:style w:type="paragraph" w:customStyle="1" w:styleId="TH">
    <w:name w:val="TH"/>
    <w:basedOn w:val="a0"/>
    <w:link w:val="THChar"/>
    <w:qFormat/>
    <w:rsid w:val="008D522D"/>
    <w:pPr>
      <w:keepNext/>
      <w:keepLines/>
      <w:spacing w:before="60" w:after="180"/>
      <w:jc w:val="center"/>
    </w:pPr>
    <w:rPr>
      <w:rFonts w:ascii="Arial" w:hAnsi="Arial"/>
      <w:b/>
    </w:rPr>
  </w:style>
  <w:style w:type="paragraph" w:customStyle="1" w:styleId="TAL">
    <w:name w:val="TAL"/>
    <w:basedOn w:val="a0"/>
    <w:link w:val="TALChar"/>
    <w:qFormat/>
    <w:rsid w:val="008D522D"/>
    <w:pPr>
      <w:keepNext/>
      <w:keepLines/>
    </w:pPr>
    <w:rPr>
      <w:rFonts w:ascii="Arial" w:hAnsi="Arial"/>
      <w:sz w:val="18"/>
    </w:rPr>
  </w:style>
  <w:style w:type="character" w:customStyle="1" w:styleId="THChar">
    <w:name w:val="TH Char"/>
    <w:link w:val="TH"/>
    <w:qFormat/>
    <w:rsid w:val="008D522D"/>
    <w:rPr>
      <w:rFonts w:ascii="Arial" w:hAnsi="Arial"/>
      <w:b/>
      <w:lang w:eastAsia="en-US"/>
    </w:rPr>
  </w:style>
  <w:style w:type="character" w:customStyle="1" w:styleId="TAHChar">
    <w:name w:val="TAH Char"/>
    <w:link w:val="TAH"/>
    <w:qFormat/>
    <w:rsid w:val="008D522D"/>
    <w:rPr>
      <w:rFonts w:ascii="Arial" w:hAnsi="Arial"/>
      <w:b/>
      <w:sz w:val="18"/>
      <w:lang w:eastAsia="en-US"/>
    </w:rPr>
  </w:style>
  <w:style w:type="character" w:customStyle="1" w:styleId="TALChar">
    <w:name w:val="TAL Char"/>
    <w:link w:val="TAL"/>
    <w:qFormat/>
    <w:rsid w:val="008D522D"/>
    <w:rPr>
      <w:rFonts w:ascii="Arial" w:hAnsi="Arial"/>
      <w:sz w:val="18"/>
      <w:lang w:eastAsia="en-US"/>
    </w:rPr>
  </w:style>
  <w:style w:type="character" w:customStyle="1" w:styleId="B1Char">
    <w:name w:val="B1 Char"/>
    <w:qFormat/>
    <w:rsid w:val="003D0B1B"/>
    <w:rPr>
      <w:rFonts w:ascii="Times New Roman" w:hAnsi="Times New Roman"/>
      <w:lang w:val="en-GB" w:eastAsia="en-US"/>
    </w:rPr>
  </w:style>
  <w:style w:type="character" w:customStyle="1" w:styleId="4Char">
    <w:name w:val="标题 4 Char"/>
    <w:basedOn w:val="a1"/>
    <w:link w:val="41"/>
    <w:rsid w:val="001B3AED"/>
    <w:rPr>
      <w:rFonts w:asciiTheme="majorHAnsi" w:eastAsiaTheme="majorEastAsia" w:hAnsiTheme="majorHAnsi" w:cstheme="majorBidi"/>
      <w:b/>
      <w:bCs/>
      <w:sz w:val="28"/>
      <w:szCs w:val="28"/>
      <w:lang w:eastAsia="en-US"/>
    </w:rPr>
  </w:style>
  <w:style w:type="character" w:customStyle="1" w:styleId="7Char">
    <w:name w:val="标题 7 Char"/>
    <w:basedOn w:val="a1"/>
    <w:link w:val="7"/>
    <w:rsid w:val="008729A3"/>
    <w:rPr>
      <w:rFonts w:ascii="Arial" w:eastAsia="Times New Roman" w:hAnsi="Arial"/>
    </w:rPr>
  </w:style>
  <w:style w:type="character" w:customStyle="1" w:styleId="8Char">
    <w:name w:val="标题 8 Char"/>
    <w:basedOn w:val="a1"/>
    <w:link w:val="8"/>
    <w:rsid w:val="008729A3"/>
    <w:rPr>
      <w:rFonts w:ascii="Arial" w:eastAsia="Times New Roman" w:hAnsi="Arial"/>
      <w:sz w:val="36"/>
    </w:rPr>
  </w:style>
  <w:style w:type="character" w:customStyle="1" w:styleId="9Char">
    <w:name w:val="标题 9 Char"/>
    <w:basedOn w:val="a1"/>
    <w:link w:val="9"/>
    <w:rsid w:val="008729A3"/>
    <w:rPr>
      <w:rFonts w:ascii="Arial" w:eastAsia="Times New Roman" w:hAnsi="Arial"/>
      <w:sz w:val="36"/>
    </w:rPr>
  </w:style>
  <w:style w:type="paragraph" w:customStyle="1" w:styleId="H6">
    <w:name w:val="H6"/>
    <w:basedOn w:val="51"/>
    <w:next w:val="a0"/>
    <w:rsid w:val="008729A3"/>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paragraph" w:styleId="90">
    <w:name w:val="toc 9"/>
    <w:basedOn w:val="80"/>
    <w:uiPriority w:val="39"/>
    <w:rsid w:val="008729A3"/>
    <w:pPr>
      <w:ind w:left="1418" w:hanging="1418"/>
    </w:pPr>
  </w:style>
  <w:style w:type="paragraph" w:styleId="80">
    <w:name w:val="toc 8"/>
    <w:basedOn w:val="11"/>
    <w:uiPriority w:val="39"/>
    <w:rsid w:val="008729A3"/>
    <w:pPr>
      <w:spacing w:before="180"/>
      <w:ind w:left="2693" w:hanging="2693"/>
    </w:pPr>
    <w:rPr>
      <w:b/>
    </w:rPr>
  </w:style>
  <w:style w:type="paragraph" w:styleId="11">
    <w:name w:val="toc 1"/>
    <w:uiPriority w:val="39"/>
    <w:rsid w:val="008729A3"/>
    <w:pPr>
      <w:keepNext/>
      <w:keepLines/>
      <w:widowControl w:val="0"/>
      <w:tabs>
        <w:tab w:val="right" w:leader="dot" w:pos="9639"/>
      </w:tabs>
      <w:spacing w:before="120"/>
      <w:ind w:left="567" w:right="425" w:hanging="567"/>
    </w:pPr>
    <w:rPr>
      <w:rFonts w:eastAsia="宋体"/>
      <w:sz w:val="22"/>
      <w:lang w:eastAsia="en-US"/>
    </w:rPr>
  </w:style>
  <w:style w:type="paragraph" w:customStyle="1" w:styleId="EQ">
    <w:name w:val="EQ"/>
    <w:basedOn w:val="a0"/>
    <w:next w:val="a0"/>
    <w:rsid w:val="008729A3"/>
    <w:pPr>
      <w:keepLines/>
      <w:tabs>
        <w:tab w:val="center" w:pos="4536"/>
        <w:tab w:val="right" w:pos="9072"/>
      </w:tabs>
      <w:overflowPunct w:val="0"/>
      <w:autoSpaceDE w:val="0"/>
      <w:autoSpaceDN w:val="0"/>
      <w:adjustRightInd w:val="0"/>
      <w:spacing w:after="180"/>
      <w:textAlignment w:val="baseline"/>
    </w:pPr>
    <w:rPr>
      <w:rFonts w:eastAsia="Times New Roman"/>
      <w:lang w:eastAsia="en-GB"/>
    </w:rPr>
  </w:style>
  <w:style w:type="character" w:customStyle="1" w:styleId="ZGSM">
    <w:name w:val="ZGSM"/>
    <w:rsid w:val="008729A3"/>
  </w:style>
  <w:style w:type="paragraph" w:customStyle="1" w:styleId="ZD">
    <w:name w:val="ZD"/>
    <w:rsid w:val="008729A3"/>
    <w:pPr>
      <w:framePr w:wrap="notBeside" w:vAnchor="page" w:hAnchor="margin" w:y="15764"/>
      <w:widowControl w:val="0"/>
    </w:pPr>
    <w:rPr>
      <w:rFonts w:ascii="Arial" w:eastAsia="宋体" w:hAnsi="Arial"/>
      <w:noProof/>
      <w:sz w:val="32"/>
      <w:lang w:eastAsia="en-US"/>
    </w:rPr>
  </w:style>
  <w:style w:type="paragraph" w:styleId="52">
    <w:name w:val="toc 5"/>
    <w:basedOn w:val="42"/>
    <w:uiPriority w:val="39"/>
    <w:rsid w:val="008729A3"/>
    <w:pPr>
      <w:ind w:left="1701" w:hanging="1701"/>
    </w:pPr>
  </w:style>
  <w:style w:type="paragraph" w:styleId="42">
    <w:name w:val="toc 4"/>
    <w:basedOn w:val="32"/>
    <w:uiPriority w:val="39"/>
    <w:rsid w:val="008729A3"/>
    <w:pPr>
      <w:ind w:left="1418" w:hanging="1418"/>
    </w:pPr>
  </w:style>
  <w:style w:type="paragraph" w:styleId="32">
    <w:name w:val="toc 3"/>
    <w:basedOn w:val="23"/>
    <w:uiPriority w:val="39"/>
    <w:rsid w:val="008729A3"/>
    <w:pPr>
      <w:ind w:left="1134" w:hanging="1134"/>
    </w:pPr>
  </w:style>
  <w:style w:type="paragraph" w:styleId="23">
    <w:name w:val="toc 2"/>
    <w:basedOn w:val="11"/>
    <w:uiPriority w:val="39"/>
    <w:rsid w:val="008729A3"/>
    <w:pPr>
      <w:keepNext w:val="0"/>
      <w:spacing w:before="0"/>
      <w:ind w:left="851" w:hanging="851"/>
    </w:pPr>
    <w:rPr>
      <w:sz w:val="20"/>
    </w:rPr>
  </w:style>
  <w:style w:type="paragraph" w:customStyle="1" w:styleId="TT">
    <w:name w:val="TT"/>
    <w:basedOn w:val="1"/>
    <w:next w:val="a0"/>
    <w:rsid w:val="008729A3"/>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en-GB"/>
    </w:rPr>
  </w:style>
  <w:style w:type="paragraph" w:customStyle="1" w:styleId="NF">
    <w:name w:val="NF"/>
    <w:basedOn w:val="NO"/>
    <w:rsid w:val="008729A3"/>
    <w:pPr>
      <w:keepNext/>
      <w:spacing w:after="0"/>
    </w:pPr>
    <w:rPr>
      <w:rFonts w:ascii="Arial" w:eastAsia="Times New Roman" w:hAnsi="Arial"/>
      <w:sz w:val="18"/>
    </w:rPr>
  </w:style>
  <w:style w:type="paragraph" w:customStyle="1" w:styleId="PL">
    <w:name w:val="PL"/>
    <w:link w:val="PLChar"/>
    <w:qFormat/>
    <w:rsid w:val="00872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8729A3"/>
    <w:pPr>
      <w:overflowPunct w:val="0"/>
      <w:autoSpaceDE w:val="0"/>
      <w:autoSpaceDN w:val="0"/>
      <w:adjustRightInd w:val="0"/>
      <w:jc w:val="right"/>
      <w:textAlignment w:val="baseline"/>
    </w:pPr>
    <w:rPr>
      <w:rFonts w:eastAsia="Times New Roman"/>
      <w:lang w:eastAsia="en-GB"/>
    </w:rPr>
  </w:style>
  <w:style w:type="paragraph" w:customStyle="1" w:styleId="TAC">
    <w:name w:val="TAC"/>
    <w:basedOn w:val="TAL"/>
    <w:link w:val="TACChar"/>
    <w:qFormat/>
    <w:rsid w:val="008729A3"/>
    <w:pPr>
      <w:overflowPunct w:val="0"/>
      <w:autoSpaceDE w:val="0"/>
      <w:autoSpaceDN w:val="0"/>
      <w:adjustRightInd w:val="0"/>
      <w:jc w:val="center"/>
      <w:textAlignment w:val="baseline"/>
    </w:pPr>
    <w:rPr>
      <w:rFonts w:eastAsia="Times New Roman"/>
      <w:lang w:eastAsia="en-GB"/>
    </w:rPr>
  </w:style>
  <w:style w:type="paragraph" w:customStyle="1" w:styleId="LD">
    <w:name w:val="LD"/>
    <w:rsid w:val="008729A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0"/>
    <w:link w:val="EXCar"/>
    <w:rsid w:val="008729A3"/>
    <w:pPr>
      <w:keepLines/>
      <w:overflowPunct w:val="0"/>
      <w:autoSpaceDE w:val="0"/>
      <w:autoSpaceDN w:val="0"/>
      <w:adjustRightInd w:val="0"/>
      <w:spacing w:after="180"/>
      <w:ind w:left="1702" w:hanging="1418"/>
      <w:textAlignment w:val="baseline"/>
    </w:pPr>
    <w:rPr>
      <w:rFonts w:eastAsia="Times New Roman"/>
      <w:lang w:eastAsia="en-GB"/>
    </w:rPr>
  </w:style>
  <w:style w:type="paragraph" w:customStyle="1" w:styleId="FP">
    <w:name w:val="FP"/>
    <w:basedOn w:val="a0"/>
    <w:rsid w:val="008729A3"/>
    <w:pPr>
      <w:overflowPunct w:val="0"/>
      <w:autoSpaceDE w:val="0"/>
      <w:autoSpaceDN w:val="0"/>
      <w:adjustRightInd w:val="0"/>
      <w:textAlignment w:val="baseline"/>
    </w:pPr>
    <w:rPr>
      <w:rFonts w:eastAsia="Times New Roman"/>
      <w:lang w:eastAsia="en-GB"/>
    </w:rPr>
  </w:style>
  <w:style w:type="paragraph" w:customStyle="1" w:styleId="NW">
    <w:name w:val="NW"/>
    <w:basedOn w:val="NO"/>
    <w:rsid w:val="008729A3"/>
    <w:pPr>
      <w:spacing w:after="0"/>
    </w:pPr>
    <w:rPr>
      <w:rFonts w:eastAsia="Times New Roman"/>
    </w:rPr>
  </w:style>
  <w:style w:type="paragraph" w:customStyle="1" w:styleId="EW">
    <w:name w:val="EW"/>
    <w:basedOn w:val="EX"/>
    <w:rsid w:val="008729A3"/>
    <w:pPr>
      <w:spacing w:after="0"/>
    </w:pPr>
  </w:style>
  <w:style w:type="paragraph" w:styleId="60">
    <w:name w:val="toc 6"/>
    <w:basedOn w:val="52"/>
    <w:next w:val="a0"/>
    <w:uiPriority w:val="39"/>
    <w:rsid w:val="008729A3"/>
    <w:pPr>
      <w:ind w:left="1985" w:hanging="1985"/>
    </w:pPr>
  </w:style>
  <w:style w:type="paragraph" w:styleId="70">
    <w:name w:val="toc 7"/>
    <w:basedOn w:val="60"/>
    <w:next w:val="a0"/>
    <w:uiPriority w:val="39"/>
    <w:rsid w:val="008729A3"/>
    <w:pPr>
      <w:ind w:left="2268" w:hanging="2268"/>
    </w:pPr>
  </w:style>
  <w:style w:type="paragraph" w:customStyle="1" w:styleId="EditorsNote">
    <w:name w:val="Editor's Note"/>
    <w:aliases w:val="EN,Editor's Noteormal"/>
    <w:basedOn w:val="NO"/>
    <w:link w:val="EditorsNoteChar"/>
    <w:qFormat/>
    <w:rsid w:val="008729A3"/>
    <w:rPr>
      <w:rFonts w:eastAsia="Times New Roman"/>
      <w:color w:val="FF0000"/>
    </w:rPr>
  </w:style>
  <w:style w:type="paragraph" w:customStyle="1" w:styleId="ZA">
    <w:name w:val="ZA"/>
    <w:rsid w:val="008729A3"/>
    <w:pPr>
      <w:framePr w:w="10206" w:h="794" w:hRule="exact" w:wrap="notBeside" w:vAnchor="page" w:hAnchor="margin" w:y="1135"/>
      <w:widowControl w:val="0"/>
      <w:pBdr>
        <w:bottom w:val="single" w:sz="12" w:space="1" w:color="auto"/>
      </w:pBdr>
      <w:jc w:val="right"/>
    </w:pPr>
    <w:rPr>
      <w:rFonts w:ascii="Arial" w:eastAsia="宋体" w:hAnsi="Arial"/>
      <w:noProof/>
      <w:sz w:val="40"/>
      <w:lang w:eastAsia="en-US"/>
    </w:rPr>
  </w:style>
  <w:style w:type="paragraph" w:customStyle="1" w:styleId="ZB">
    <w:name w:val="ZB"/>
    <w:rsid w:val="008729A3"/>
    <w:pPr>
      <w:framePr w:w="10206" w:h="284" w:hRule="exact" w:wrap="notBeside" w:vAnchor="page" w:hAnchor="margin" w:y="1986"/>
      <w:widowControl w:val="0"/>
      <w:ind w:right="28"/>
      <w:jc w:val="right"/>
    </w:pPr>
    <w:rPr>
      <w:rFonts w:ascii="Arial" w:eastAsia="宋体" w:hAnsi="Arial"/>
      <w:i/>
      <w:noProof/>
      <w:lang w:eastAsia="en-US"/>
    </w:rPr>
  </w:style>
  <w:style w:type="paragraph" w:customStyle="1" w:styleId="ZT">
    <w:name w:val="ZT"/>
    <w:rsid w:val="008729A3"/>
    <w:pPr>
      <w:framePr w:wrap="notBeside" w:hAnchor="margin" w:yAlign="center"/>
      <w:widowControl w:val="0"/>
      <w:spacing w:line="240" w:lineRule="atLeast"/>
      <w:jc w:val="right"/>
    </w:pPr>
    <w:rPr>
      <w:rFonts w:ascii="Arial" w:eastAsia="宋体" w:hAnsi="Arial"/>
      <w:b/>
      <w:sz w:val="34"/>
      <w:lang w:eastAsia="en-US"/>
    </w:rPr>
  </w:style>
  <w:style w:type="paragraph" w:customStyle="1" w:styleId="ZU">
    <w:name w:val="ZU"/>
    <w:rsid w:val="008729A3"/>
    <w:pPr>
      <w:framePr w:w="10206" w:wrap="notBeside" w:vAnchor="page" w:hAnchor="margin" w:y="6238"/>
      <w:widowControl w:val="0"/>
      <w:pBdr>
        <w:top w:val="single" w:sz="12" w:space="1" w:color="auto"/>
      </w:pBdr>
      <w:jc w:val="right"/>
    </w:pPr>
    <w:rPr>
      <w:rFonts w:ascii="Arial" w:eastAsia="宋体" w:hAnsi="Arial"/>
      <w:noProof/>
      <w:lang w:eastAsia="en-US"/>
    </w:rPr>
  </w:style>
  <w:style w:type="paragraph" w:customStyle="1" w:styleId="TAN">
    <w:name w:val="TAN"/>
    <w:basedOn w:val="TAL"/>
    <w:link w:val="TANChar"/>
    <w:qFormat/>
    <w:rsid w:val="008729A3"/>
    <w:pPr>
      <w:overflowPunct w:val="0"/>
      <w:autoSpaceDE w:val="0"/>
      <w:autoSpaceDN w:val="0"/>
      <w:adjustRightInd w:val="0"/>
      <w:ind w:left="851" w:hanging="851"/>
      <w:textAlignment w:val="baseline"/>
    </w:pPr>
    <w:rPr>
      <w:rFonts w:eastAsia="Times New Roman"/>
      <w:lang w:eastAsia="en-GB"/>
    </w:rPr>
  </w:style>
  <w:style w:type="paragraph" w:customStyle="1" w:styleId="ZH">
    <w:name w:val="ZH"/>
    <w:rsid w:val="008729A3"/>
    <w:pPr>
      <w:framePr w:wrap="notBeside" w:vAnchor="page" w:hAnchor="margin" w:xAlign="center" w:y="6805"/>
      <w:widowControl w:val="0"/>
    </w:pPr>
    <w:rPr>
      <w:rFonts w:ascii="Arial" w:eastAsia="宋体" w:hAnsi="Arial"/>
      <w:noProof/>
      <w:lang w:eastAsia="en-US"/>
    </w:rPr>
  </w:style>
  <w:style w:type="paragraph" w:customStyle="1" w:styleId="TF">
    <w:name w:val="TF"/>
    <w:aliases w:val="left"/>
    <w:basedOn w:val="TH"/>
    <w:link w:val="TFChar"/>
    <w:qFormat/>
    <w:rsid w:val="008729A3"/>
    <w:pPr>
      <w:keepNext w:val="0"/>
      <w:overflowPunct w:val="0"/>
      <w:autoSpaceDE w:val="0"/>
      <w:autoSpaceDN w:val="0"/>
      <w:adjustRightInd w:val="0"/>
      <w:spacing w:before="0" w:after="240"/>
      <w:textAlignment w:val="baseline"/>
    </w:pPr>
    <w:rPr>
      <w:rFonts w:eastAsia="Times New Roman"/>
      <w:lang w:eastAsia="en-GB"/>
    </w:rPr>
  </w:style>
  <w:style w:type="paragraph" w:customStyle="1" w:styleId="ZG">
    <w:name w:val="ZG"/>
    <w:rsid w:val="008729A3"/>
    <w:pPr>
      <w:framePr w:wrap="notBeside" w:vAnchor="page" w:hAnchor="margin" w:xAlign="right" w:y="6805"/>
      <w:widowControl w:val="0"/>
      <w:jc w:val="right"/>
    </w:pPr>
    <w:rPr>
      <w:rFonts w:ascii="Arial" w:eastAsia="宋体" w:hAnsi="Arial"/>
      <w:noProof/>
      <w:lang w:eastAsia="en-US"/>
    </w:rPr>
  </w:style>
  <w:style w:type="paragraph" w:customStyle="1" w:styleId="B2">
    <w:name w:val="B2"/>
    <w:basedOn w:val="24"/>
    <w:link w:val="B2Char"/>
    <w:qFormat/>
    <w:rsid w:val="008729A3"/>
    <w:pPr>
      <w:ind w:left="851" w:hanging="284"/>
      <w:contextualSpacing w:val="0"/>
    </w:pPr>
    <w:rPr>
      <w:rFonts w:eastAsia="Times New Roman"/>
      <w:lang w:eastAsia="en-GB"/>
    </w:rPr>
  </w:style>
  <w:style w:type="paragraph" w:customStyle="1" w:styleId="B3">
    <w:name w:val="B3"/>
    <w:basedOn w:val="33"/>
    <w:link w:val="B3Car"/>
    <w:qFormat/>
    <w:rsid w:val="008729A3"/>
    <w:rPr>
      <w:rFonts w:eastAsia="Times New Roman"/>
      <w:lang w:eastAsia="en-GB"/>
    </w:rPr>
  </w:style>
  <w:style w:type="paragraph" w:customStyle="1" w:styleId="B4">
    <w:name w:val="B4"/>
    <w:basedOn w:val="43"/>
    <w:rsid w:val="008729A3"/>
    <w:pPr>
      <w:ind w:left="1418" w:hanging="284"/>
      <w:contextualSpacing w:val="0"/>
    </w:pPr>
  </w:style>
  <w:style w:type="paragraph" w:customStyle="1" w:styleId="B5">
    <w:name w:val="B5"/>
    <w:basedOn w:val="53"/>
    <w:rsid w:val="008729A3"/>
    <w:pPr>
      <w:ind w:left="1702" w:hanging="284"/>
      <w:contextualSpacing w:val="0"/>
    </w:pPr>
  </w:style>
  <w:style w:type="paragraph" w:customStyle="1" w:styleId="ZTD">
    <w:name w:val="ZTD"/>
    <w:basedOn w:val="ZB"/>
    <w:rsid w:val="008729A3"/>
    <w:pPr>
      <w:framePr w:hRule="auto" w:wrap="notBeside" w:y="852"/>
    </w:pPr>
    <w:rPr>
      <w:i w:val="0"/>
      <w:sz w:val="40"/>
    </w:rPr>
  </w:style>
  <w:style w:type="paragraph" w:customStyle="1" w:styleId="ZV">
    <w:name w:val="ZV"/>
    <w:basedOn w:val="ZU"/>
    <w:rsid w:val="008729A3"/>
    <w:pPr>
      <w:framePr w:wrap="notBeside" w:y="16161"/>
    </w:pPr>
  </w:style>
  <w:style w:type="paragraph" w:customStyle="1" w:styleId="TAJ">
    <w:name w:val="TAJ"/>
    <w:basedOn w:val="TH"/>
    <w:rsid w:val="008729A3"/>
    <w:pPr>
      <w:overflowPunct w:val="0"/>
      <w:autoSpaceDE w:val="0"/>
      <w:autoSpaceDN w:val="0"/>
      <w:adjustRightInd w:val="0"/>
      <w:textAlignment w:val="baseline"/>
    </w:pPr>
    <w:rPr>
      <w:rFonts w:eastAsia="Times New Roman"/>
      <w:lang w:eastAsia="en-GB"/>
    </w:rPr>
  </w:style>
  <w:style w:type="paragraph" w:customStyle="1" w:styleId="Guidance">
    <w:name w:val="Guidance"/>
    <w:basedOn w:val="a0"/>
    <w:rsid w:val="008729A3"/>
    <w:pPr>
      <w:overflowPunct w:val="0"/>
      <w:autoSpaceDE w:val="0"/>
      <w:autoSpaceDN w:val="0"/>
      <w:adjustRightInd w:val="0"/>
      <w:spacing w:after="180"/>
      <w:textAlignment w:val="baseline"/>
    </w:pPr>
    <w:rPr>
      <w:rFonts w:eastAsia="宋体"/>
      <w:i/>
      <w:color w:val="0000FF"/>
    </w:rPr>
  </w:style>
  <w:style w:type="character" w:styleId="ae">
    <w:name w:val="Hyperlink"/>
    <w:uiPriority w:val="99"/>
    <w:rsid w:val="008729A3"/>
    <w:rPr>
      <w:color w:val="0563C1"/>
      <w:u w:val="single"/>
    </w:rPr>
  </w:style>
  <w:style w:type="character" w:customStyle="1" w:styleId="UnresolvedMention">
    <w:name w:val="Unresolved Mention"/>
    <w:uiPriority w:val="99"/>
    <w:semiHidden/>
    <w:unhideWhenUsed/>
    <w:rsid w:val="008729A3"/>
    <w:rPr>
      <w:color w:val="605E5C"/>
      <w:shd w:val="clear" w:color="auto" w:fill="E1DFDD"/>
    </w:rPr>
  </w:style>
  <w:style w:type="character" w:styleId="af">
    <w:name w:val="FollowedHyperlink"/>
    <w:rsid w:val="008729A3"/>
    <w:rPr>
      <w:color w:val="954F72"/>
      <w:u w:val="single"/>
    </w:rPr>
  </w:style>
  <w:style w:type="character" w:customStyle="1" w:styleId="EXCar">
    <w:name w:val="EX Car"/>
    <w:link w:val="EX"/>
    <w:qFormat/>
    <w:rsid w:val="008729A3"/>
    <w:rPr>
      <w:rFonts w:eastAsia="Times New Roman"/>
    </w:rPr>
  </w:style>
  <w:style w:type="paragraph" w:customStyle="1" w:styleId="TempNote">
    <w:name w:val="TempNote"/>
    <w:basedOn w:val="a0"/>
    <w:qFormat/>
    <w:rsid w:val="008729A3"/>
    <w:pPr>
      <w:overflowPunct w:val="0"/>
      <w:autoSpaceDE w:val="0"/>
      <w:autoSpaceDN w:val="0"/>
      <w:adjustRightInd w:val="0"/>
      <w:spacing w:after="180"/>
      <w:textAlignment w:val="baseline"/>
    </w:pPr>
    <w:rPr>
      <w:rFonts w:ascii="Arial" w:eastAsia="宋体" w:hAnsi="Arial"/>
      <w:i/>
      <w:color w:val="0070C0"/>
    </w:rPr>
  </w:style>
  <w:style w:type="paragraph" w:customStyle="1" w:styleId="TemplateH4">
    <w:name w:val="TemplateH4"/>
    <w:basedOn w:val="a0"/>
    <w:qFormat/>
    <w:rsid w:val="008729A3"/>
    <w:pPr>
      <w:overflowPunct w:val="0"/>
      <w:autoSpaceDE w:val="0"/>
      <w:autoSpaceDN w:val="0"/>
      <w:adjustRightInd w:val="0"/>
      <w:spacing w:after="180"/>
      <w:textAlignment w:val="baseline"/>
    </w:pPr>
    <w:rPr>
      <w:rFonts w:ascii="Arial" w:eastAsia="宋体" w:hAnsi="Arial" w:cs="Arial"/>
    </w:rPr>
  </w:style>
  <w:style w:type="paragraph" w:styleId="af0">
    <w:name w:val="List Paragraph"/>
    <w:basedOn w:val="a0"/>
    <w:uiPriority w:val="34"/>
    <w:qFormat/>
    <w:rsid w:val="008729A3"/>
    <w:pPr>
      <w:overflowPunct w:val="0"/>
      <w:autoSpaceDE w:val="0"/>
      <w:autoSpaceDN w:val="0"/>
      <w:adjustRightInd w:val="0"/>
      <w:spacing w:after="180"/>
      <w:ind w:left="720"/>
      <w:contextualSpacing/>
      <w:textAlignment w:val="baseline"/>
    </w:pPr>
    <w:rPr>
      <w:rFonts w:eastAsia="宋体"/>
    </w:rPr>
  </w:style>
  <w:style w:type="paragraph" w:customStyle="1" w:styleId="AltNormal">
    <w:name w:val="AltNormal"/>
    <w:basedOn w:val="a0"/>
    <w:link w:val="AltNormalChar"/>
    <w:rsid w:val="008729A3"/>
    <w:pPr>
      <w:overflowPunct w:val="0"/>
      <w:autoSpaceDE w:val="0"/>
      <w:autoSpaceDN w:val="0"/>
      <w:adjustRightInd w:val="0"/>
      <w:spacing w:before="120" w:after="180"/>
      <w:textAlignment w:val="baseline"/>
    </w:pPr>
    <w:rPr>
      <w:rFonts w:ascii="Arial" w:eastAsia="宋体" w:hAnsi="Arial"/>
    </w:rPr>
  </w:style>
  <w:style w:type="character" w:customStyle="1" w:styleId="AltNormalChar">
    <w:name w:val="AltNormal Char"/>
    <w:link w:val="AltNormal"/>
    <w:rsid w:val="008729A3"/>
    <w:rPr>
      <w:rFonts w:ascii="Arial" w:eastAsia="宋体" w:hAnsi="Arial"/>
      <w:lang w:eastAsia="en-US"/>
    </w:rPr>
  </w:style>
  <w:style w:type="paragraph" w:customStyle="1" w:styleId="TemplateH3">
    <w:name w:val="TemplateH3"/>
    <w:basedOn w:val="a0"/>
    <w:qFormat/>
    <w:rsid w:val="008729A3"/>
    <w:pPr>
      <w:overflowPunct w:val="0"/>
      <w:autoSpaceDE w:val="0"/>
      <w:autoSpaceDN w:val="0"/>
      <w:adjustRightInd w:val="0"/>
      <w:spacing w:after="180"/>
      <w:textAlignment w:val="baseline"/>
    </w:pPr>
    <w:rPr>
      <w:rFonts w:ascii="Arial" w:eastAsia="宋体" w:hAnsi="Arial" w:cs="Arial"/>
      <w:sz w:val="28"/>
      <w:szCs w:val="28"/>
    </w:rPr>
  </w:style>
  <w:style w:type="paragraph" w:customStyle="1" w:styleId="TemplateH2">
    <w:name w:val="TemplateH2"/>
    <w:basedOn w:val="a0"/>
    <w:qFormat/>
    <w:rsid w:val="008729A3"/>
    <w:pPr>
      <w:overflowPunct w:val="0"/>
      <w:autoSpaceDE w:val="0"/>
      <w:autoSpaceDN w:val="0"/>
      <w:adjustRightInd w:val="0"/>
      <w:spacing w:after="180"/>
      <w:textAlignment w:val="baseline"/>
    </w:pPr>
    <w:rPr>
      <w:rFonts w:ascii="Arial" w:eastAsia="宋体" w:hAnsi="Arial" w:cs="Arial"/>
      <w:sz w:val="32"/>
      <w:szCs w:val="32"/>
    </w:rPr>
  </w:style>
  <w:style w:type="character" w:customStyle="1" w:styleId="TAHCar">
    <w:name w:val="TAH Car"/>
    <w:rsid w:val="008729A3"/>
    <w:rPr>
      <w:rFonts w:ascii="Arial" w:hAnsi="Arial"/>
      <w:b/>
      <w:sz w:val="18"/>
      <w:lang w:val="en-GB" w:eastAsia="en-US"/>
    </w:rPr>
  </w:style>
  <w:style w:type="character" w:customStyle="1" w:styleId="5Char">
    <w:name w:val="标题 5 Char"/>
    <w:link w:val="51"/>
    <w:rsid w:val="008729A3"/>
    <w:rPr>
      <w:rFonts w:ascii="Arial" w:hAnsi="Arial"/>
      <w:b/>
      <w:sz w:val="24"/>
      <w:lang w:eastAsia="en-US"/>
    </w:rPr>
  </w:style>
  <w:style w:type="character" w:customStyle="1" w:styleId="1Char">
    <w:name w:val="标题 1 Char"/>
    <w:link w:val="1"/>
    <w:rsid w:val="008729A3"/>
    <w:rPr>
      <w:rFonts w:ascii="Arial" w:hAnsi="Arial"/>
      <w:b/>
      <w:sz w:val="24"/>
      <w:lang w:eastAsia="en-US"/>
    </w:rPr>
  </w:style>
  <w:style w:type="character" w:customStyle="1" w:styleId="2Char">
    <w:name w:val="标题 2 Char"/>
    <w:link w:val="21"/>
    <w:rsid w:val="008729A3"/>
    <w:rPr>
      <w:rFonts w:ascii="Arial" w:hAnsi="Arial"/>
      <w:b/>
      <w:sz w:val="24"/>
      <w:lang w:eastAsia="en-US"/>
    </w:rPr>
  </w:style>
  <w:style w:type="character" w:customStyle="1" w:styleId="3Char">
    <w:name w:val="标题 3 Char"/>
    <w:link w:val="31"/>
    <w:rsid w:val="008729A3"/>
    <w:rPr>
      <w:sz w:val="24"/>
      <w:lang w:eastAsia="en-US"/>
    </w:rPr>
  </w:style>
  <w:style w:type="character" w:customStyle="1" w:styleId="6Char">
    <w:name w:val="标题 6 Char"/>
    <w:link w:val="6"/>
    <w:rsid w:val="008729A3"/>
    <w:rPr>
      <w:rFonts w:ascii="Arial" w:hAnsi="Arial"/>
      <w:b/>
      <w:color w:val="C0C0C0"/>
      <w:sz w:val="24"/>
      <w:lang w:eastAsia="en-US"/>
    </w:rPr>
  </w:style>
  <w:style w:type="paragraph" w:styleId="33">
    <w:name w:val="List 3"/>
    <w:basedOn w:val="24"/>
    <w:rsid w:val="008729A3"/>
    <w:pPr>
      <w:ind w:left="1135" w:hanging="284"/>
      <w:contextualSpacing w:val="0"/>
    </w:pPr>
  </w:style>
  <w:style w:type="paragraph" w:styleId="24">
    <w:name w:val="List 2"/>
    <w:basedOn w:val="a0"/>
    <w:rsid w:val="008729A3"/>
    <w:pPr>
      <w:overflowPunct w:val="0"/>
      <w:autoSpaceDE w:val="0"/>
      <w:autoSpaceDN w:val="0"/>
      <w:adjustRightInd w:val="0"/>
      <w:spacing w:after="180"/>
      <w:ind w:left="566" w:hanging="283"/>
      <w:contextualSpacing/>
      <w:textAlignment w:val="baseline"/>
    </w:pPr>
    <w:rPr>
      <w:rFonts w:eastAsia="宋体"/>
    </w:rPr>
  </w:style>
  <w:style w:type="character" w:customStyle="1" w:styleId="TFChar">
    <w:name w:val="TF Char"/>
    <w:link w:val="TF"/>
    <w:qFormat/>
    <w:rsid w:val="008729A3"/>
    <w:rPr>
      <w:rFonts w:ascii="Arial" w:eastAsia="Times New Roman" w:hAnsi="Arial"/>
      <w:b/>
    </w:rPr>
  </w:style>
  <w:style w:type="character" w:customStyle="1" w:styleId="NOZchn">
    <w:name w:val="NO Zchn"/>
    <w:qFormat/>
    <w:rsid w:val="008729A3"/>
    <w:rPr>
      <w:rFonts w:eastAsia="Times New Roman"/>
    </w:rPr>
  </w:style>
  <w:style w:type="character" w:customStyle="1" w:styleId="EditorsNoteChar">
    <w:name w:val="Editor's Note Char"/>
    <w:aliases w:val="EN Char"/>
    <w:link w:val="EditorsNote"/>
    <w:qFormat/>
    <w:rsid w:val="008729A3"/>
    <w:rPr>
      <w:rFonts w:eastAsia="Times New Roman"/>
      <w:color w:val="FF0000"/>
    </w:rPr>
  </w:style>
  <w:style w:type="paragraph" w:styleId="a">
    <w:name w:val="List Number"/>
    <w:basedOn w:val="a0"/>
    <w:rsid w:val="008729A3"/>
    <w:pPr>
      <w:numPr>
        <w:numId w:val="4"/>
      </w:numPr>
      <w:overflowPunct w:val="0"/>
      <w:autoSpaceDE w:val="0"/>
      <w:autoSpaceDN w:val="0"/>
      <w:adjustRightInd w:val="0"/>
      <w:spacing w:after="180"/>
      <w:contextualSpacing/>
      <w:textAlignment w:val="baseline"/>
    </w:pPr>
    <w:rPr>
      <w:rFonts w:eastAsia="宋体"/>
    </w:rPr>
  </w:style>
  <w:style w:type="character" w:customStyle="1" w:styleId="TACChar">
    <w:name w:val="TAC Char"/>
    <w:link w:val="TAC"/>
    <w:qFormat/>
    <w:rsid w:val="008729A3"/>
    <w:rPr>
      <w:rFonts w:ascii="Arial" w:eastAsia="Times New Roman" w:hAnsi="Arial"/>
      <w:sz w:val="18"/>
    </w:rPr>
  </w:style>
  <w:style w:type="paragraph" w:styleId="TOC">
    <w:name w:val="TOC Heading"/>
    <w:basedOn w:val="1"/>
    <w:next w:val="a0"/>
    <w:uiPriority w:val="39"/>
    <w:unhideWhenUsed/>
    <w:qFormat/>
    <w:rsid w:val="008729A3"/>
    <w:pPr>
      <w:keepLines/>
      <w:overflowPunct w:val="0"/>
      <w:autoSpaceDE w:val="0"/>
      <w:autoSpaceDN w:val="0"/>
      <w:adjustRightInd w:val="0"/>
      <w:spacing w:before="240" w:after="0" w:line="259" w:lineRule="auto"/>
      <w:ind w:left="0" w:right="0" w:firstLine="0"/>
      <w:textAlignment w:val="baseline"/>
      <w:outlineLvl w:val="9"/>
    </w:pPr>
    <w:rPr>
      <w:rFonts w:ascii="Calibri Light" w:eastAsia="等线 Light" w:hAnsi="Calibri Light"/>
      <w:b w:val="0"/>
      <w:color w:val="2F5496"/>
      <w:sz w:val="32"/>
      <w:szCs w:val="32"/>
      <w:lang w:eastAsia="en-GB"/>
    </w:rPr>
  </w:style>
  <w:style w:type="paragraph" w:styleId="af1">
    <w:name w:val="List Bullet"/>
    <w:basedOn w:val="af2"/>
    <w:rsid w:val="008729A3"/>
    <w:pPr>
      <w:ind w:left="568" w:hanging="284"/>
      <w:contextualSpacing w:val="0"/>
    </w:pPr>
  </w:style>
  <w:style w:type="paragraph" w:styleId="af2">
    <w:name w:val="List"/>
    <w:basedOn w:val="a0"/>
    <w:rsid w:val="008729A3"/>
    <w:pPr>
      <w:overflowPunct w:val="0"/>
      <w:autoSpaceDE w:val="0"/>
      <w:autoSpaceDN w:val="0"/>
      <w:adjustRightInd w:val="0"/>
      <w:spacing w:after="180"/>
      <w:ind w:left="360" w:hanging="360"/>
      <w:contextualSpacing/>
      <w:textAlignment w:val="baseline"/>
    </w:pPr>
    <w:rPr>
      <w:rFonts w:eastAsia="宋体"/>
    </w:rPr>
  </w:style>
  <w:style w:type="character" w:customStyle="1" w:styleId="st">
    <w:name w:val="st"/>
    <w:rsid w:val="008729A3"/>
  </w:style>
  <w:style w:type="character" w:customStyle="1" w:styleId="TANChar">
    <w:name w:val="TAN Char"/>
    <w:link w:val="TAN"/>
    <w:qFormat/>
    <w:locked/>
    <w:rsid w:val="008729A3"/>
    <w:rPr>
      <w:rFonts w:ascii="Arial" w:eastAsia="Times New Roman" w:hAnsi="Arial"/>
      <w:sz w:val="18"/>
    </w:rPr>
  </w:style>
  <w:style w:type="character" w:customStyle="1" w:styleId="B2Char">
    <w:name w:val="B2 Char"/>
    <w:link w:val="B2"/>
    <w:qFormat/>
    <w:rsid w:val="008729A3"/>
    <w:rPr>
      <w:rFonts w:eastAsia="Times New Roman"/>
    </w:rPr>
  </w:style>
  <w:style w:type="character" w:customStyle="1" w:styleId="PLChar">
    <w:name w:val="PL Char"/>
    <w:link w:val="PL"/>
    <w:qFormat/>
    <w:locked/>
    <w:rsid w:val="008729A3"/>
    <w:rPr>
      <w:rFonts w:ascii="Courier New" w:eastAsia="Times New Roman" w:hAnsi="Courier New"/>
      <w:sz w:val="16"/>
    </w:rPr>
  </w:style>
  <w:style w:type="paragraph" w:styleId="af3">
    <w:name w:val="Title"/>
    <w:basedOn w:val="a0"/>
    <w:next w:val="a0"/>
    <w:link w:val="Char3"/>
    <w:qFormat/>
    <w:rsid w:val="008729A3"/>
    <w:pPr>
      <w:overflowPunct w:val="0"/>
      <w:autoSpaceDE w:val="0"/>
      <w:autoSpaceDN w:val="0"/>
      <w:adjustRightInd w:val="0"/>
      <w:spacing w:after="180"/>
      <w:contextualSpacing/>
      <w:textAlignment w:val="baseline"/>
    </w:pPr>
    <w:rPr>
      <w:rFonts w:ascii="Calibri Light" w:eastAsia="等线 Light" w:hAnsi="Calibri Light"/>
      <w:spacing w:val="-10"/>
      <w:kern w:val="28"/>
      <w:sz w:val="56"/>
      <w:szCs w:val="56"/>
    </w:rPr>
  </w:style>
  <w:style w:type="character" w:customStyle="1" w:styleId="Char3">
    <w:name w:val="标题 Char"/>
    <w:basedOn w:val="a1"/>
    <w:link w:val="af3"/>
    <w:rsid w:val="008729A3"/>
    <w:rPr>
      <w:rFonts w:ascii="Calibri Light" w:eastAsia="等线 Light" w:hAnsi="Calibri Light"/>
      <w:spacing w:val="-10"/>
      <w:kern w:val="28"/>
      <w:sz w:val="56"/>
      <w:szCs w:val="56"/>
      <w:lang w:eastAsia="en-US"/>
    </w:rPr>
  </w:style>
  <w:style w:type="character" w:styleId="af4">
    <w:name w:val="Emphasis"/>
    <w:qFormat/>
    <w:rsid w:val="008729A3"/>
    <w:rPr>
      <w:rFonts w:ascii="Arial" w:eastAsia="宋体" w:hAnsi="Arial" w:cs="Arial" w:hint="default"/>
      <w:i/>
      <w:iCs/>
      <w:color w:val="0000FF"/>
      <w:kern w:val="2"/>
      <w:lang w:val="en-US" w:eastAsia="zh-CN" w:bidi="ar-SA"/>
    </w:rPr>
  </w:style>
  <w:style w:type="character" w:styleId="af5">
    <w:name w:val="footnote reference"/>
    <w:rsid w:val="008729A3"/>
    <w:rPr>
      <w:b/>
      <w:position w:val="6"/>
      <w:sz w:val="16"/>
    </w:rPr>
  </w:style>
  <w:style w:type="character" w:customStyle="1" w:styleId="EditorsNoteCharChar">
    <w:name w:val="Editor's Note Char Char"/>
    <w:rsid w:val="008729A3"/>
    <w:rPr>
      <w:rFonts w:ascii="Times New Roman" w:hAnsi="Times New Roman"/>
      <w:color w:val="FF0000"/>
      <w:lang w:val="en-GB" w:eastAsia="en-US"/>
    </w:rPr>
  </w:style>
  <w:style w:type="paragraph" w:styleId="43">
    <w:name w:val="List 4"/>
    <w:basedOn w:val="a0"/>
    <w:rsid w:val="008729A3"/>
    <w:pPr>
      <w:overflowPunct w:val="0"/>
      <w:autoSpaceDE w:val="0"/>
      <w:autoSpaceDN w:val="0"/>
      <w:adjustRightInd w:val="0"/>
      <w:spacing w:after="180"/>
      <w:ind w:left="1132" w:hanging="283"/>
      <w:contextualSpacing/>
      <w:textAlignment w:val="baseline"/>
    </w:pPr>
    <w:rPr>
      <w:rFonts w:eastAsia="Times New Roman"/>
      <w:lang w:eastAsia="en-GB"/>
    </w:rPr>
  </w:style>
  <w:style w:type="paragraph" w:styleId="53">
    <w:name w:val="List 5"/>
    <w:basedOn w:val="a0"/>
    <w:rsid w:val="008729A3"/>
    <w:pPr>
      <w:overflowPunct w:val="0"/>
      <w:autoSpaceDE w:val="0"/>
      <w:autoSpaceDN w:val="0"/>
      <w:adjustRightInd w:val="0"/>
      <w:spacing w:after="180"/>
      <w:ind w:left="1415" w:hanging="283"/>
      <w:contextualSpacing/>
      <w:textAlignment w:val="baseline"/>
    </w:pPr>
    <w:rPr>
      <w:rFonts w:eastAsia="Times New Roman"/>
      <w:lang w:eastAsia="en-GB"/>
    </w:rPr>
  </w:style>
  <w:style w:type="paragraph" w:styleId="25">
    <w:name w:val="index 2"/>
    <w:basedOn w:val="a0"/>
    <w:next w:val="a0"/>
    <w:rsid w:val="008729A3"/>
    <w:pPr>
      <w:overflowPunct w:val="0"/>
      <w:autoSpaceDE w:val="0"/>
      <w:autoSpaceDN w:val="0"/>
      <w:adjustRightInd w:val="0"/>
      <w:ind w:left="400" w:hanging="200"/>
      <w:textAlignment w:val="baseline"/>
    </w:pPr>
    <w:rPr>
      <w:rFonts w:eastAsia="Times New Roman"/>
      <w:lang w:eastAsia="en-GB"/>
    </w:rPr>
  </w:style>
  <w:style w:type="paragraph" w:styleId="af6">
    <w:name w:val="Bibliography"/>
    <w:basedOn w:val="a0"/>
    <w:next w:val="a0"/>
    <w:uiPriority w:val="37"/>
    <w:semiHidden/>
    <w:unhideWhenUsed/>
    <w:rsid w:val="008729A3"/>
    <w:pPr>
      <w:overflowPunct w:val="0"/>
      <w:autoSpaceDE w:val="0"/>
      <w:autoSpaceDN w:val="0"/>
      <w:adjustRightInd w:val="0"/>
      <w:spacing w:after="180"/>
      <w:textAlignment w:val="baseline"/>
    </w:pPr>
    <w:rPr>
      <w:rFonts w:eastAsia="Times New Roman"/>
      <w:lang w:eastAsia="en-GB"/>
    </w:rPr>
  </w:style>
  <w:style w:type="paragraph" w:styleId="af7">
    <w:name w:val="Block Text"/>
    <w:basedOn w:val="a0"/>
    <w:rsid w:val="008729A3"/>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textAlignment w:val="baseline"/>
    </w:pPr>
    <w:rPr>
      <w:rFonts w:asciiTheme="minorHAnsi" w:hAnsiTheme="minorHAnsi" w:cstheme="minorBidi"/>
      <w:i/>
      <w:iCs/>
      <w:color w:val="4472C4" w:themeColor="accent1"/>
      <w:lang w:eastAsia="en-GB"/>
    </w:rPr>
  </w:style>
  <w:style w:type="paragraph" w:styleId="af8">
    <w:name w:val="Body Text"/>
    <w:basedOn w:val="a0"/>
    <w:link w:val="Char4"/>
    <w:rsid w:val="008729A3"/>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basedOn w:val="a1"/>
    <w:link w:val="af8"/>
    <w:rsid w:val="008729A3"/>
    <w:rPr>
      <w:rFonts w:eastAsia="Times New Roman"/>
    </w:rPr>
  </w:style>
  <w:style w:type="paragraph" w:styleId="26">
    <w:name w:val="Body Text 2"/>
    <w:basedOn w:val="a0"/>
    <w:link w:val="2Char0"/>
    <w:rsid w:val="008729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1"/>
    <w:link w:val="26"/>
    <w:rsid w:val="008729A3"/>
    <w:rPr>
      <w:rFonts w:eastAsia="Times New Roman"/>
    </w:rPr>
  </w:style>
  <w:style w:type="paragraph" w:styleId="34">
    <w:name w:val="Body Text 3"/>
    <w:basedOn w:val="a0"/>
    <w:link w:val="3Char0"/>
    <w:rsid w:val="008729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1"/>
    <w:link w:val="34"/>
    <w:rsid w:val="008729A3"/>
    <w:rPr>
      <w:rFonts w:eastAsia="Times New Roman"/>
      <w:sz w:val="16"/>
      <w:szCs w:val="16"/>
    </w:rPr>
  </w:style>
  <w:style w:type="paragraph" w:styleId="af9">
    <w:name w:val="Body Text First Indent"/>
    <w:basedOn w:val="af8"/>
    <w:link w:val="Char5"/>
    <w:rsid w:val="008729A3"/>
    <w:pPr>
      <w:spacing w:after="180"/>
      <w:ind w:firstLine="360"/>
    </w:pPr>
  </w:style>
  <w:style w:type="character" w:customStyle="1" w:styleId="Char5">
    <w:name w:val="正文首行缩进 Char"/>
    <w:basedOn w:val="Char4"/>
    <w:link w:val="af9"/>
    <w:rsid w:val="008729A3"/>
    <w:rPr>
      <w:rFonts w:eastAsia="Times New Roman"/>
    </w:rPr>
  </w:style>
  <w:style w:type="paragraph" w:styleId="afa">
    <w:name w:val="Body Text Indent"/>
    <w:basedOn w:val="a0"/>
    <w:link w:val="Char6"/>
    <w:rsid w:val="008729A3"/>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正文文本缩进 Char"/>
    <w:basedOn w:val="a1"/>
    <w:link w:val="afa"/>
    <w:rsid w:val="008729A3"/>
    <w:rPr>
      <w:rFonts w:eastAsia="Times New Roman"/>
    </w:rPr>
  </w:style>
  <w:style w:type="paragraph" w:styleId="27">
    <w:name w:val="Body Text First Indent 2"/>
    <w:basedOn w:val="afa"/>
    <w:link w:val="2Char1"/>
    <w:rsid w:val="008729A3"/>
    <w:pPr>
      <w:spacing w:after="180"/>
      <w:ind w:left="360" w:firstLine="360"/>
    </w:pPr>
  </w:style>
  <w:style w:type="character" w:customStyle="1" w:styleId="2Char1">
    <w:name w:val="正文首行缩进 2 Char"/>
    <w:basedOn w:val="Char6"/>
    <w:link w:val="27"/>
    <w:rsid w:val="008729A3"/>
    <w:rPr>
      <w:rFonts w:eastAsia="Times New Roman"/>
    </w:rPr>
  </w:style>
  <w:style w:type="paragraph" w:styleId="28">
    <w:name w:val="Body Text Indent 2"/>
    <w:basedOn w:val="a0"/>
    <w:link w:val="2Char2"/>
    <w:rsid w:val="008729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1"/>
    <w:link w:val="28"/>
    <w:rsid w:val="008729A3"/>
    <w:rPr>
      <w:rFonts w:eastAsia="Times New Roman"/>
    </w:rPr>
  </w:style>
  <w:style w:type="paragraph" w:styleId="35">
    <w:name w:val="Body Text Indent 3"/>
    <w:basedOn w:val="a0"/>
    <w:link w:val="3Char1"/>
    <w:rsid w:val="008729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1"/>
    <w:link w:val="35"/>
    <w:rsid w:val="008729A3"/>
    <w:rPr>
      <w:rFonts w:eastAsia="Times New Roman"/>
      <w:sz w:val="16"/>
      <w:szCs w:val="16"/>
    </w:rPr>
  </w:style>
  <w:style w:type="paragraph" w:styleId="afb">
    <w:name w:val="caption"/>
    <w:basedOn w:val="a0"/>
    <w:next w:val="a0"/>
    <w:semiHidden/>
    <w:unhideWhenUsed/>
    <w:qFormat/>
    <w:rsid w:val="008729A3"/>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afc">
    <w:name w:val="Closing"/>
    <w:basedOn w:val="a0"/>
    <w:link w:val="Char7"/>
    <w:rsid w:val="008729A3"/>
    <w:pPr>
      <w:overflowPunct w:val="0"/>
      <w:autoSpaceDE w:val="0"/>
      <w:autoSpaceDN w:val="0"/>
      <w:adjustRightInd w:val="0"/>
      <w:ind w:left="4252"/>
      <w:textAlignment w:val="baseline"/>
    </w:pPr>
    <w:rPr>
      <w:rFonts w:eastAsia="Times New Roman"/>
      <w:lang w:eastAsia="en-GB"/>
    </w:rPr>
  </w:style>
  <w:style w:type="character" w:customStyle="1" w:styleId="Char7">
    <w:name w:val="结束语 Char"/>
    <w:basedOn w:val="a1"/>
    <w:link w:val="afc"/>
    <w:rsid w:val="008729A3"/>
    <w:rPr>
      <w:rFonts w:eastAsia="Times New Roman"/>
    </w:rPr>
  </w:style>
  <w:style w:type="paragraph" w:styleId="afd">
    <w:name w:val="Date"/>
    <w:basedOn w:val="a0"/>
    <w:next w:val="a0"/>
    <w:link w:val="Char8"/>
    <w:rsid w:val="008729A3"/>
    <w:pPr>
      <w:overflowPunct w:val="0"/>
      <w:autoSpaceDE w:val="0"/>
      <w:autoSpaceDN w:val="0"/>
      <w:adjustRightInd w:val="0"/>
      <w:spacing w:after="180"/>
      <w:textAlignment w:val="baseline"/>
    </w:pPr>
    <w:rPr>
      <w:rFonts w:eastAsia="Times New Roman"/>
      <w:lang w:eastAsia="en-GB"/>
    </w:rPr>
  </w:style>
  <w:style w:type="character" w:customStyle="1" w:styleId="Char8">
    <w:name w:val="日期 Char"/>
    <w:basedOn w:val="a1"/>
    <w:link w:val="afd"/>
    <w:rsid w:val="008729A3"/>
    <w:rPr>
      <w:rFonts w:eastAsia="Times New Roman"/>
    </w:rPr>
  </w:style>
  <w:style w:type="paragraph" w:styleId="afe">
    <w:name w:val="Document Map"/>
    <w:basedOn w:val="a0"/>
    <w:link w:val="Char9"/>
    <w:rsid w:val="008729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Char9">
    <w:name w:val="文档结构图 Char"/>
    <w:basedOn w:val="a1"/>
    <w:link w:val="afe"/>
    <w:rsid w:val="008729A3"/>
    <w:rPr>
      <w:rFonts w:ascii="Segoe UI" w:eastAsia="Times New Roman" w:hAnsi="Segoe UI" w:cs="Segoe UI"/>
      <w:sz w:val="16"/>
      <w:szCs w:val="16"/>
    </w:rPr>
  </w:style>
  <w:style w:type="paragraph" w:styleId="aff">
    <w:name w:val="E-mail Signature"/>
    <w:basedOn w:val="a0"/>
    <w:link w:val="Chara"/>
    <w:rsid w:val="008729A3"/>
    <w:pPr>
      <w:overflowPunct w:val="0"/>
      <w:autoSpaceDE w:val="0"/>
      <w:autoSpaceDN w:val="0"/>
      <w:adjustRightInd w:val="0"/>
      <w:textAlignment w:val="baseline"/>
    </w:pPr>
    <w:rPr>
      <w:rFonts w:eastAsia="Times New Roman"/>
      <w:lang w:eastAsia="en-GB"/>
    </w:rPr>
  </w:style>
  <w:style w:type="character" w:customStyle="1" w:styleId="Chara">
    <w:name w:val="电子邮件签名 Char"/>
    <w:basedOn w:val="a1"/>
    <w:link w:val="aff"/>
    <w:rsid w:val="008729A3"/>
    <w:rPr>
      <w:rFonts w:eastAsia="Times New Roman"/>
    </w:rPr>
  </w:style>
  <w:style w:type="paragraph" w:styleId="aff0">
    <w:name w:val="endnote text"/>
    <w:basedOn w:val="a0"/>
    <w:link w:val="Charb"/>
    <w:rsid w:val="008729A3"/>
    <w:pPr>
      <w:overflowPunct w:val="0"/>
      <w:autoSpaceDE w:val="0"/>
      <w:autoSpaceDN w:val="0"/>
      <w:adjustRightInd w:val="0"/>
      <w:textAlignment w:val="baseline"/>
    </w:pPr>
    <w:rPr>
      <w:rFonts w:eastAsia="Times New Roman"/>
      <w:lang w:eastAsia="en-GB"/>
    </w:rPr>
  </w:style>
  <w:style w:type="character" w:customStyle="1" w:styleId="Charb">
    <w:name w:val="尾注文本 Char"/>
    <w:basedOn w:val="a1"/>
    <w:link w:val="aff0"/>
    <w:rsid w:val="008729A3"/>
    <w:rPr>
      <w:rFonts w:eastAsia="Times New Roman"/>
    </w:rPr>
  </w:style>
  <w:style w:type="paragraph" w:styleId="aff1">
    <w:name w:val="envelope address"/>
    <w:basedOn w:val="a0"/>
    <w:rsid w:val="008729A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0"/>
    <w:rsid w:val="008729A3"/>
    <w:pPr>
      <w:overflowPunct w:val="0"/>
      <w:autoSpaceDE w:val="0"/>
      <w:autoSpaceDN w:val="0"/>
      <w:adjustRightInd w:val="0"/>
      <w:textAlignment w:val="baseline"/>
    </w:pPr>
    <w:rPr>
      <w:rFonts w:asciiTheme="majorHAnsi" w:eastAsiaTheme="majorEastAsia" w:hAnsiTheme="majorHAnsi" w:cstheme="majorBidi"/>
      <w:lang w:eastAsia="en-GB"/>
    </w:rPr>
  </w:style>
  <w:style w:type="paragraph" w:styleId="aff3">
    <w:name w:val="footnote text"/>
    <w:basedOn w:val="a0"/>
    <w:link w:val="Charc"/>
    <w:rsid w:val="008729A3"/>
    <w:pPr>
      <w:overflowPunct w:val="0"/>
      <w:autoSpaceDE w:val="0"/>
      <w:autoSpaceDN w:val="0"/>
      <w:adjustRightInd w:val="0"/>
      <w:textAlignment w:val="baseline"/>
    </w:pPr>
    <w:rPr>
      <w:rFonts w:eastAsia="Times New Roman"/>
      <w:lang w:eastAsia="en-GB"/>
    </w:rPr>
  </w:style>
  <w:style w:type="character" w:customStyle="1" w:styleId="Charc">
    <w:name w:val="脚注文本 Char"/>
    <w:basedOn w:val="a1"/>
    <w:link w:val="aff3"/>
    <w:rsid w:val="008729A3"/>
    <w:rPr>
      <w:rFonts w:eastAsia="Times New Roman"/>
    </w:rPr>
  </w:style>
  <w:style w:type="paragraph" w:styleId="HTML">
    <w:name w:val="HTML Address"/>
    <w:basedOn w:val="a0"/>
    <w:link w:val="HTMLChar"/>
    <w:rsid w:val="008729A3"/>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1"/>
    <w:link w:val="HTML"/>
    <w:rsid w:val="008729A3"/>
    <w:rPr>
      <w:rFonts w:eastAsia="Times New Roman"/>
      <w:i/>
      <w:iCs/>
    </w:rPr>
  </w:style>
  <w:style w:type="paragraph" w:styleId="HTML0">
    <w:name w:val="HTML Preformatted"/>
    <w:basedOn w:val="a0"/>
    <w:link w:val="HTMLChar0"/>
    <w:rsid w:val="008729A3"/>
    <w:pPr>
      <w:overflowPunct w:val="0"/>
      <w:autoSpaceDE w:val="0"/>
      <w:autoSpaceDN w:val="0"/>
      <w:adjustRightInd w:val="0"/>
      <w:textAlignment w:val="baseline"/>
    </w:pPr>
    <w:rPr>
      <w:rFonts w:ascii="Consolas" w:eastAsia="Times New Roman" w:hAnsi="Consolas"/>
      <w:lang w:eastAsia="en-GB"/>
    </w:rPr>
  </w:style>
  <w:style w:type="character" w:customStyle="1" w:styleId="HTMLChar0">
    <w:name w:val="HTML 预设格式 Char"/>
    <w:basedOn w:val="a1"/>
    <w:link w:val="HTML0"/>
    <w:rsid w:val="008729A3"/>
    <w:rPr>
      <w:rFonts w:ascii="Consolas" w:eastAsia="Times New Roman" w:hAnsi="Consolas"/>
    </w:rPr>
  </w:style>
  <w:style w:type="paragraph" w:styleId="36">
    <w:name w:val="index 3"/>
    <w:basedOn w:val="a0"/>
    <w:next w:val="a0"/>
    <w:rsid w:val="008729A3"/>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0"/>
    <w:next w:val="a0"/>
    <w:rsid w:val="008729A3"/>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0"/>
    <w:next w:val="a0"/>
    <w:rsid w:val="008729A3"/>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0"/>
    <w:next w:val="a0"/>
    <w:rsid w:val="008729A3"/>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0"/>
    <w:next w:val="a0"/>
    <w:rsid w:val="008729A3"/>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0"/>
    <w:next w:val="a0"/>
    <w:rsid w:val="008729A3"/>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0"/>
    <w:next w:val="a0"/>
    <w:rsid w:val="008729A3"/>
    <w:pPr>
      <w:overflowPunct w:val="0"/>
      <w:autoSpaceDE w:val="0"/>
      <w:autoSpaceDN w:val="0"/>
      <w:adjustRightInd w:val="0"/>
      <w:ind w:left="1800" w:hanging="200"/>
      <w:textAlignment w:val="baseline"/>
    </w:pPr>
    <w:rPr>
      <w:rFonts w:eastAsia="Times New Roman"/>
      <w:lang w:eastAsia="en-GB"/>
    </w:rPr>
  </w:style>
  <w:style w:type="paragraph" w:styleId="aff4">
    <w:name w:val="index heading"/>
    <w:basedOn w:val="a0"/>
    <w:next w:val="10"/>
    <w:rsid w:val="008729A3"/>
    <w:pPr>
      <w:overflowPunct w:val="0"/>
      <w:autoSpaceDE w:val="0"/>
      <w:autoSpaceDN w:val="0"/>
      <w:adjustRightInd w:val="0"/>
      <w:spacing w:after="180"/>
      <w:textAlignment w:val="baseline"/>
    </w:pPr>
    <w:rPr>
      <w:rFonts w:asciiTheme="majorHAnsi" w:eastAsiaTheme="majorEastAsia" w:hAnsiTheme="majorHAnsi" w:cstheme="majorBidi"/>
      <w:b/>
      <w:bCs/>
      <w:lang w:eastAsia="en-GB"/>
    </w:rPr>
  </w:style>
  <w:style w:type="paragraph" w:styleId="aff5">
    <w:name w:val="Intense Quote"/>
    <w:basedOn w:val="a0"/>
    <w:next w:val="a0"/>
    <w:link w:val="Chard"/>
    <w:uiPriority w:val="30"/>
    <w:qFormat/>
    <w:rsid w:val="008729A3"/>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1"/>
    <w:link w:val="aff5"/>
    <w:uiPriority w:val="30"/>
    <w:rsid w:val="008729A3"/>
    <w:rPr>
      <w:rFonts w:eastAsia="Times New Roman"/>
      <w:i/>
      <w:iCs/>
      <w:color w:val="4472C4" w:themeColor="accent1"/>
    </w:rPr>
  </w:style>
  <w:style w:type="paragraph" w:styleId="20">
    <w:name w:val="List Bullet 2"/>
    <w:basedOn w:val="a0"/>
    <w:rsid w:val="008729A3"/>
    <w:pPr>
      <w:numPr>
        <w:numId w:val="5"/>
      </w:numPr>
      <w:overflowPunct w:val="0"/>
      <w:autoSpaceDE w:val="0"/>
      <w:autoSpaceDN w:val="0"/>
      <w:adjustRightInd w:val="0"/>
      <w:spacing w:after="180"/>
      <w:contextualSpacing/>
      <w:textAlignment w:val="baseline"/>
    </w:pPr>
    <w:rPr>
      <w:rFonts w:eastAsia="Times New Roman"/>
      <w:lang w:eastAsia="en-GB"/>
    </w:rPr>
  </w:style>
  <w:style w:type="paragraph" w:styleId="30">
    <w:name w:val="List Bullet 3"/>
    <w:basedOn w:val="a0"/>
    <w:rsid w:val="008729A3"/>
    <w:pPr>
      <w:numPr>
        <w:numId w:val="6"/>
      </w:numPr>
      <w:overflowPunct w:val="0"/>
      <w:autoSpaceDE w:val="0"/>
      <w:autoSpaceDN w:val="0"/>
      <w:adjustRightInd w:val="0"/>
      <w:spacing w:after="180"/>
      <w:contextualSpacing/>
      <w:textAlignment w:val="baseline"/>
    </w:pPr>
    <w:rPr>
      <w:rFonts w:eastAsia="Times New Roman"/>
      <w:lang w:eastAsia="en-GB"/>
    </w:rPr>
  </w:style>
  <w:style w:type="paragraph" w:styleId="40">
    <w:name w:val="List Bullet 4"/>
    <w:basedOn w:val="a0"/>
    <w:rsid w:val="008729A3"/>
    <w:pPr>
      <w:numPr>
        <w:numId w:val="7"/>
      </w:numPr>
      <w:overflowPunct w:val="0"/>
      <w:autoSpaceDE w:val="0"/>
      <w:autoSpaceDN w:val="0"/>
      <w:adjustRightInd w:val="0"/>
      <w:spacing w:after="180"/>
      <w:contextualSpacing/>
      <w:textAlignment w:val="baseline"/>
    </w:pPr>
    <w:rPr>
      <w:rFonts w:eastAsia="Times New Roman"/>
      <w:lang w:eastAsia="en-GB"/>
    </w:rPr>
  </w:style>
  <w:style w:type="paragraph" w:styleId="50">
    <w:name w:val="List Bullet 5"/>
    <w:basedOn w:val="a0"/>
    <w:rsid w:val="008729A3"/>
    <w:pPr>
      <w:numPr>
        <w:numId w:val="8"/>
      </w:numPr>
      <w:overflowPunct w:val="0"/>
      <w:autoSpaceDE w:val="0"/>
      <w:autoSpaceDN w:val="0"/>
      <w:adjustRightInd w:val="0"/>
      <w:spacing w:after="180"/>
      <w:contextualSpacing/>
      <w:textAlignment w:val="baseline"/>
    </w:pPr>
    <w:rPr>
      <w:rFonts w:eastAsia="Times New Roman"/>
      <w:lang w:eastAsia="en-GB"/>
    </w:rPr>
  </w:style>
  <w:style w:type="paragraph" w:styleId="aff6">
    <w:name w:val="List Continue"/>
    <w:basedOn w:val="a0"/>
    <w:rsid w:val="008729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0"/>
    <w:rsid w:val="008729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0"/>
    <w:rsid w:val="008729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0"/>
    <w:rsid w:val="008729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0"/>
    <w:rsid w:val="008729A3"/>
    <w:pPr>
      <w:overflowPunct w:val="0"/>
      <w:autoSpaceDE w:val="0"/>
      <w:autoSpaceDN w:val="0"/>
      <w:adjustRightInd w:val="0"/>
      <w:spacing w:after="120"/>
      <w:ind w:left="1415"/>
      <w:contextualSpacing/>
      <w:textAlignment w:val="baseline"/>
    </w:pPr>
    <w:rPr>
      <w:rFonts w:eastAsia="Times New Roman"/>
      <w:lang w:eastAsia="en-GB"/>
    </w:rPr>
  </w:style>
  <w:style w:type="paragraph" w:styleId="2">
    <w:name w:val="List Number 2"/>
    <w:basedOn w:val="a0"/>
    <w:rsid w:val="008729A3"/>
    <w:pPr>
      <w:numPr>
        <w:numId w:val="9"/>
      </w:numPr>
      <w:overflowPunct w:val="0"/>
      <w:autoSpaceDE w:val="0"/>
      <w:autoSpaceDN w:val="0"/>
      <w:adjustRightInd w:val="0"/>
      <w:spacing w:after="180"/>
      <w:contextualSpacing/>
      <w:textAlignment w:val="baseline"/>
    </w:pPr>
    <w:rPr>
      <w:rFonts w:eastAsia="Times New Roman"/>
      <w:lang w:eastAsia="en-GB"/>
    </w:rPr>
  </w:style>
  <w:style w:type="paragraph" w:styleId="3">
    <w:name w:val="List Number 3"/>
    <w:basedOn w:val="a0"/>
    <w:rsid w:val="008729A3"/>
    <w:pPr>
      <w:numPr>
        <w:numId w:val="10"/>
      </w:numPr>
      <w:overflowPunct w:val="0"/>
      <w:autoSpaceDE w:val="0"/>
      <w:autoSpaceDN w:val="0"/>
      <w:adjustRightInd w:val="0"/>
      <w:spacing w:after="180"/>
      <w:contextualSpacing/>
      <w:textAlignment w:val="baseline"/>
    </w:pPr>
    <w:rPr>
      <w:rFonts w:eastAsia="Times New Roman"/>
      <w:lang w:eastAsia="en-GB"/>
    </w:rPr>
  </w:style>
  <w:style w:type="paragraph" w:styleId="4">
    <w:name w:val="List Number 4"/>
    <w:basedOn w:val="a0"/>
    <w:rsid w:val="008729A3"/>
    <w:pPr>
      <w:numPr>
        <w:numId w:val="11"/>
      </w:numPr>
      <w:overflowPunct w:val="0"/>
      <w:autoSpaceDE w:val="0"/>
      <w:autoSpaceDN w:val="0"/>
      <w:adjustRightInd w:val="0"/>
      <w:spacing w:after="180"/>
      <w:contextualSpacing/>
      <w:textAlignment w:val="baseline"/>
    </w:pPr>
    <w:rPr>
      <w:rFonts w:eastAsia="Times New Roman"/>
      <w:lang w:eastAsia="en-GB"/>
    </w:rPr>
  </w:style>
  <w:style w:type="paragraph" w:styleId="5">
    <w:name w:val="List Number 5"/>
    <w:basedOn w:val="a0"/>
    <w:rsid w:val="008729A3"/>
    <w:pPr>
      <w:numPr>
        <w:numId w:val="12"/>
      </w:numPr>
      <w:overflowPunct w:val="0"/>
      <w:autoSpaceDE w:val="0"/>
      <w:autoSpaceDN w:val="0"/>
      <w:adjustRightInd w:val="0"/>
      <w:spacing w:after="180"/>
      <w:contextualSpacing/>
      <w:textAlignment w:val="baseline"/>
    </w:pPr>
    <w:rPr>
      <w:rFonts w:eastAsia="Times New Roman"/>
      <w:lang w:eastAsia="en-GB"/>
    </w:rPr>
  </w:style>
  <w:style w:type="paragraph" w:styleId="aff7">
    <w:name w:val="macro"/>
    <w:link w:val="Chare"/>
    <w:rsid w:val="00872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1"/>
    <w:link w:val="aff7"/>
    <w:rsid w:val="008729A3"/>
    <w:rPr>
      <w:rFonts w:ascii="Consolas" w:eastAsia="Times New Roman" w:hAnsi="Consolas"/>
    </w:rPr>
  </w:style>
  <w:style w:type="paragraph" w:styleId="aff8">
    <w:name w:val="Message Header"/>
    <w:basedOn w:val="a0"/>
    <w:link w:val="Charf"/>
    <w:rsid w:val="008729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1"/>
    <w:link w:val="aff8"/>
    <w:rsid w:val="008729A3"/>
    <w:rPr>
      <w:rFonts w:asciiTheme="majorHAnsi" w:eastAsiaTheme="majorEastAsia" w:hAnsiTheme="majorHAnsi" w:cstheme="majorBidi"/>
      <w:sz w:val="24"/>
      <w:szCs w:val="24"/>
      <w:shd w:val="pct20" w:color="auto" w:fill="auto"/>
    </w:rPr>
  </w:style>
  <w:style w:type="paragraph" w:styleId="aff9">
    <w:name w:val="No Spacing"/>
    <w:uiPriority w:val="1"/>
    <w:qFormat/>
    <w:rsid w:val="008729A3"/>
    <w:pPr>
      <w:overflowPunct w:val="0"/>
      <w:autoSpaceDE w:val="0"/>
      <w:autoSpaceDN w:val="0"/>
      <w:adjustRightInd w:val="0"/>
      <w:textAlignment w:val="baseline"/>
    </w:pPr>
    <w:rPr>
      <w:rFonts w:eastAsia="Times New Roman"/>
    </w:rPr>
  </w:style>
  <w:style w:type="paragraph" w:styleId="affa">
    <w:name w:val="Normal (Web)"/>
    <w:basedOn w:val="a0"/>
    <w:rsid w:val="008729A3"/>
    <w:pPr>
      <w:overflowPunct w:val="0"/>
      <w:autoSpaceDE w:val="0"/>
      <w:autoSpaceDN w:val="0"/>
      <w:adjustRightInd w:val="0"/>
      <w:spacing w:after="180"/>
      <w:textAlignment w:val="baseline"/>
    </w:pPr>
    <w:rPr>
      <w:rFonts w:eastAsia="Times New Roman"/>
      <w:sz w:val="24"/>
      <w:szCs w:val="24"/>
      <w:lang w:eastAsia="en-GB"/>
    </w:rPr>
  </w:style>
  <w:style w:type="paragraph" w:styleId="affb">
    <w:name w:val="Normal Indent"/>
    <w:basedOn w:val="a0"/>
    <w:rsid w:val="008729A3"/>
    <w:pPr>
      <w:overflowPunct w:val="0"/>
      <w:autoSpaceDE w:val="0"/>
      <w:autoSpaceDN w:val="0"/>
      <w:adjustRightInd w:val="0"/>
      <w:spacing w:after="180"/>
      <w:ind w:left="720"/>
      <w:textAlignment w:val="baseline"/>
    </w:pPr>
    <w:rPr>
      <w:rFonts w:eastAsia="Times New Roman"/>
      <w:lang w:eastAsia="en-GB"/>
    </w:rPr>
  </w:style>
  <w:style w:type="paragraph" w:styleId="affc">
    <w:name w:val="Note Heading"/>
    <w:basedOn w:val="a0"/>
    <w:next w:val="a0"/>
    <w:link w:val="Charf0"/>
    <w:rsid w:val="008729A3"/>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1"/>
    <w:link w:val="affc"/>
    <w:rsid w:val="008729A3"/>
    <w:rPr>
      <w:rFonts w:eastAsia="Times New Roman"/>
    </w:rPr>
  </w:style>
  <w:style w:type="paragraph" w:styleId="affd">
    <w:name w:val="Plain Text"/>
    <w:basedOn w:val="a0"/>
    <w:link w:val="Charf1"/>
    <w:rsid w:val="008729A3"/>
    <w:pPr>
      <w:overflowPunct w:val="0"/>
      <w:autoSpaceDE w:val="0"/>
      <w:autoSpaceDN w:val="0"/>
      <w:adjustRightInd w:val="0"/>
      <w:textAlignment w:val="baseline"/>
    </w:pPr>
    <w:rPr>
      <w:rFonts w:ascii="Consolas" w:eastAsia="Times New Roman" w:hAnsi="Consolas"/>
      <w:sz w:val="21"/>
      <w:szCs w:val="21"/>
      <w:lang w:eastAsia="en-GB"/>
    </w:rPr>
  </w:style>
  <w:style w:type="character" w:customStyle="1" w:styleId="Charf1">
    <w:name w:val="纯文本 Char"/>
    <w:basedOn w:val="a1"/>
    <w:link w:val="affd"/>
    <w:rsid w:val="008729A3"/>
    <w:rPr>
      <w:rFonts w:ascii="Consolas" w:eastAsia="Times New Roman" w:hAnsi="Consolas"/>
      <w:sz w:val="21"/>
      <w:szCs w:val="21"/>
    </w:rPr>
  </w:style>
  <w:style w:type="paragraph" w:styleId="affe">
    <w:name w:val="Quote"/>
    <w:basedOn w:val="a0"/>
    <w:next w:val="a0"/>
    <w:link w:val="Charf2"/>
    <w:uiPriority w:val="29"/>
    <w:qFormat/>
    <w:rsid w:val="008729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1"/>
    <w:link w:val="affe"/>
    <w:uiPriority w:val="29"/>
    <w:rsid w:val="008729A3"/>
    <w:rPr>
      <w:rFonts w:eastAsia="Times New Roman"/>
      <w:i/>
      <w:iCs/>
      <w:color w:val="404040" w:themeColor="text1" w:themeTint="BF"/>
    </w:rPr>
  </w:style>
  <w:style w:type="paragraph" w:styleId="afff">
    <w:name w:val="Salutation"/>
    <w:basedOn w:val="a0"/>
    <w:next w:val="a0"/>
    <w:link w:val="Charf3"/>
    <w:rsid w:val="008729A3"/>
    <w:pPr>
      <w:overflowPunct w:val="0"/>
      <w:autoSpaceDE w:val="0"/>
      <w:autoSpaceDN w:val="0"/>
      <w:adjustRightInd w:val="0"/>
      <w:spacing w:after="180"/>
      <w:textAlignment w:val="baseline"/>
    </w:pPr>
    <w:rPr>
      <w:rFonts w:eastAsia="Times New Roman"/>
      <w:lang w:eastAsia="en-GB"/>
    </w:rPr>
  </w:style>
  <w:style w:type="character" w:customStyle="1" w:styleId="Charf3">
    <w:name w:val="称呼 Char"/>
    <w:basedOn w:val="a1"/>
    <w:link w:val="afff"/>
    <w:rsid w:val="008729A3"/>
    <w:rPr>
      <w:rFonts w:eastAsia="Times New Roman"/>
    </w:rPr>
  </w:style>
  <w:style w:type="paragraph" w:styleId="afff0">
    <w:name w:val="Signature"/>
    <w:basedOn w:val="a0"/>
    <w:link w:val="Charf4"/>
    <w:rsid w:val="008729A3"/>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1"/>
    <w:link w:val="afff0"/>
    <w:rsid w:val="008729A3"/>
    <w:rPr>
      <w:rFonts w:eastAsia="Times New Roman"/>
    </w:rPr>
  </w:style>
  <w:style w:type="paragraph" w:styleId="afff1">
    <w:name w:val="Subtitle"/>
    <w:basedOn w:val="a0"/>
    <w:next w:val="a0"/>
    <w:link w:val="Charf5"/>
    <w:qFormat/>
    <w:rsid w:val="008729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1"/>
    <w:link w:val="afff1"/>
    <w:rsid w:val="008729A3"/>
    <w:rPr>
      <w:rFonts w:asciiTheme="minorHAnsi" w:hAnsiTheme="minorHAnsi" w:cstheme="minorBidi"/>
      <w:color w:val="5A5A5A" w:themeColor="text1" w:themeTint="A5"/>
      <w:spacing w:val="15"/>
      <w:sz w:val="22"/>
      <w:szCs w:val="22"/>
    </w:rPr>
  </w:style>
  <w:style w:type="paragraph" w:styleId="afff2">
    <w:name w:val="table of authorities"/>
    <w:basedOn w:val="a0"/>
    <w:next w:val="a0"/>
    <w:rsid w:val="008729A3"/>
    <w:pPr>
      <w:overflowPunct w:val="0"/>
      <w:autoSpaceDE w:val="0"/>
      <w:autoSpaceDN w:val="0"/>
      <w:adjustRightInd w:val="0"/>
      <w:ind w:left="200" w:hanging="200"/>
      <w:textAlignment w:val="baseline"/>
    </w:pPr>
    <w:rPr>
      <w:rFonts w:eastAsia="Times New Roman"/>
      <w:lang w:eastAsia="en-GB"/>
    </w:rPr>
  </w:style>
  <w:style w:type="paragraph" w:styleId="afff3">
    <w:name w:val="table of figures"/>
    <w:basedOn w:val="a0"/>
    <w:next w:val="a0"/>
    <w:rsid w:val="008729A3"/>
    <w:pPr>
      <w:overflowPunct w:val="0"/>
      <w:autoSpaceDE w:val="0"/>
      <w:autoSpaceDN w:val="0"/>
      <w:adjustRightInd w:val="0"/>
      <w:textAlignment w:val="baseline"/>
    </w:pPr>
    <w:rPr>
      <w:rFonts w:eastAsia="Times New Roman"/>
      <w:lang w:eastAsia="en-GB"/>
    </w:rPr>
  </w:style>
  <w:style w:type="paragraph" w:styleId="afff4">
    <w:name w:val="toa heading"/>
    <w:basedOn w:val="a0"/>
    <w:next w:val="a0"/>
    <w:rsid w:val="008729A3"/>
    <w:pPr>
      <w:overflowPunct w:val="0"/>
      <w:autoSpaceDE w:val="0"/>
      <w:autoSpaceDN w:val="0"/>
      <w:adjustRightInd w:val="0"/>
      <w:spacing w:before="120" w:after="18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8729A3"/>
    <w:rPr>
      <w:rFonts w:eastAsia="Times New Roman"/>
    </w:rPr>
  </w:style>
  <w:style w:type="character" w:customStyle="1" w:styleId="ui-provider">
    <w:name w:val="ui-provider"/>
    <w:basedOn w:val="a1"/>
    <w:rsid w:val="00872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7962843">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1AAF8-AD9A-4D6E-BE6B-CB1D339C9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2262</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cp:lastModifiedBy>
  <cp:revision>2</cp:revision>
  <cp:lastPrinted>2001-04-23T09:30:00Z</cp:lastPrinted>
  <dcterms:created xsi:type="dcterms:W3CDTF">2024-08-09T09:00:00Z</dcterms:created>
  <dcterms:modified xsi:type="dcterms:W3CDTF">2024-08-09T09:00:00Z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